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</w:t>
      </w:r>
    </w:p>
    <w:p>
      <w:pPr>
        <w:pStyle w:val="Subtitle"/>
      </w:pPr>
      <w:r>
        <w:t xml:space="preserve">Subject grammar profiles</w:t>
      </w:r>
    </w:p>
    <w:p>
      <w:r>
        <w:t xml:space="preserve">PE language is mostly spoken: instructions, feedback and quick evaluation of performance.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87"/>
        <w:gridCol w:w="4961"/>
        <w:gridCol w:w="3721"/>
        <w:gridCol w:w="3307"/>
      </w:tblGrid>
      <w:tr>
        <w:trPr>
          <w:tblHeader/>
          <w:cantSplit/>
        </w:trPr>
        <w:tc>
          <w:tcPr>
            <w:tcW w:w="2687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9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7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3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Imperatives and instructions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Students follow fast spoken instructions, often while moving.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Keep your ___ ___ when you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Total physical response, Oral rehearsal before writing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Evaluative language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Peer and self-assessment ask students to judge performance and suggest improvements.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My ___ was more ___ than last time because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Sentence frames built around target words</w:t>
            </w:r>
          </w:p>
        </w:tc>
      </w:tr>
      <w:tr>
        <w:trPr>
          <w:trHeight w:val="900"/>
          <w:cantSplit/>
        </w:trPr>
        <w:tc>
          <w:tcPr>
            <w:tcW w:w="268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Adverbs of manner and comparatives</w:t>
            </w:r>
          </w:p>
        </w:tc>
        <w:tc>
          <w:tcPr>
            <w:tcW w:w="496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Technique is described with how words: faster, more smoothly, land softly.</w:t>
            </w:r>
          </w:p>
        </w:tc>
        <w:tc>
          <w:tcPr>
            <w:tcW w:w="37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Try to ___ more ___ so that ___.</w:t>
            </w:r>
          </w:p>
        </w:tc>
        <w:tc>
          <w:tcPr>
            <w:tcW w:w="3307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Substitution tables, Total physical response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