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Bilingual subject glossaries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At home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High prep</w:t>
            </w:r>
          </w:p>
        </w:tc>
      </w:tr>
    </w:tbl>
    <w:p>
      <w:pPr>
        <w:spacing w:after="0"/>
      </w:pPr>
    </w:p>
    <w:p>
      <w:r>
        <w:t xml:space="preserve">A glossary of key subject terms with the English word, a simple definition, a diagram where useful, and the home language term. Students can check meanings quickly and link new terms to what they already know.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List the key terms for the unit.</w:t>
      </w:r>
    </w:p>
    <w:p>
      <w:pPr>
        <w:pStyle w:val="ListParagraph"/>
        <w:numPr>
          <w:ilvl w:val="0"/>
          <w:numId w:val="1"/>
        </w:numPr>
      </w:pPr>
      <w:r>
        <w:t xml:space="preserve">Add a simple English definition and a picture or diagram.</w:t>
      </w:r>
    </w:p>
    <w:p>
      <w:pPr>
        <w:pStyle w:val="ListParagraph"/>
        <w:numPr>
          <w:ilvl w:val="0"/>
          <w:numId w:val="1"/>
        </w:numPr>
      </w:pPr>
      <w:r>
        <w:t xml:space="preserve">Add the home language term, checked by a speaker where possible, such as a parent, a colleague or an older student.</w:t>
      </w:r>
    </w:p>
    <w:p>
      <w:pPr>
        <w:pStyle w:val="ListParagraph"/>
        <w:numPr>
          <w:ilvl w:val="0"/>
          <w:numId w:val="1"/>
        </w:numPr>
      </w:pPr>
      <w:r>
        <w:t xml:space="preserve">Give students the glossary at the start of the unit.</w:t>
      </w:r>
    </w:p>
    <w:p>
      <w:pPr>
        <w:pStyle w:val="ListParagraph"/>
        <w:numPr>
          <w:ilvl w:val="0"/>
          <w:numId w:val="1"/>
        </w:numPr>
      </w:pPr>
      <w:r>
        <w:t xml:space="preserve">Encourage students to add terms as the unit goes on.</w:t>
      </w:r>
    </w:p>
    <w:p>
      <w:pPr>
        <w:pStyle w:val="Heading2"/>
      </w:pPr>
      <w:r>
        <w:t xml:space="preserve">In a lesson: Maths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trigonometry unit, a Korean-speaking student uses a glossary where hypotenuse has a labelled triangle, the definition “the longest side of a right-angled triangle, opposite the right angle” and the Korean term 빗변. She checks it during a problem and labels her own diagram correctly.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Machine translations give the everyday meaning instead of the subject meaning.</w:t>
      </w:r>
    </w:p>
    <w:p>
      <w:pPr>
        <w:pStyle w:val="ListParagraph"/>
        <w:numPr>
          <w:ilvl w:val="0"/>
          <w:numId w:val="2"/>
        </w:numPr>
      </w:pPr>
      <w:r>
        <w:t xml:space="preserve">The glossary is handed out and never used.</w:t>
      </w:r>
    </w:p>
    <w:p>
      <w:pPr>
        <w:pStyle w:val="ListParagraph"/>
        <w:numPr>
          <w:ilvl w:val="0"/>
          <w:numId w:val="2"/>
        </w:numPr>
      </w:pPr>
      <w:r>
        <w:t xml:space="preserve">Staff assume students know the term in their home language, when they may have learnt the subject in English.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Keep definitions very short and rely on diagrams.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write their own definitions and compare them with the glossary.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Bilingual subject glossaries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