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Labelled classroom environment</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2</w:t>
            </w:r>
          </w:p>
        </w:tc>
        <w:tc>
          <w:tcPr>
            <w:tcW w:w="3696" w:type="dxa"/>
            <w:vAlign w:val="center"/>
          </w:tcPr>
          <w:p>
            <w:pPr>
              <w:spacing w:before="20" w:after="20"/>
            </w:pPr>
            <w:r>
              <w:rPr>
                <w:sz w:val="20"/>
                <w:szCs w:val="20"/>
              </w:rPr>
              <w:t xml:space="preserve">Early Years, Lower elementary, Upper elementary and Middle school</w:t>
            </w:r>
          </w:p>
        </w:tc>
        <w:tc>
          <w:tcPr>
            <w:tcW w:w="3024" w:type="dxa"/>
            <w:vAlign w:val="center"/>
          </w:tcPr>
          <w:p>
            <w:pPr>
              <w:spacing w:before="20" w:after="20"/>
            </w:pPr>
            <w:r>
              <w:rPr>
                <w:sz w:val="20"/>
                <w:szCs w:val="20"/>
              </w:rPr>
              <w:t xml:space="preserve">Mainstream class and Push-in support</w:t>
            </w:r>
          </w:p>
        </w:tc>
        <w:tc>
          <w:tcPr>
            <w:tcW w:w="1512" w:type="dxa"/>
            <w:vAlign w:val="center"/>
          </w:tcPr>
          <w:p>
            <w:pPr>
              <w:spacing w:before="20" w:after="20"/>
            </w:pPr>
            <w:r>
              <w:rPr>
                <w:sz w:val="20"/>
                <w:szCs w:val="20"/>
              </w:rPr>
              <w:t xml:space="preserve">Low prep</w:t>
            </w:r>
          </w:p>
        </w:tc>
      </w:tr>
    </w:tbl>
    <w:p>
      <w:pPr>
        <w:spacing w:after="0"/>
      </w:pPr>
    </w:p>
    <w:p>
      <w:r>
        <w:t xml:space="preserve">Label the objects and places students use every day with a picture and the English word, and use the labels in your own talk. New arrivals get a constant, low-pressure source of everyday English.</w:t>
      </w:r>
    </w:p>
    <w:p>
      <w:pPr>
        <w:pStyle w:val="Heading2"/>
      </w:pPr>
      <w:r>
        <w:t xml:space="preserve">How to do it</w:t>
      </w:r>
    </w:p>
    <w:p>
      <w:pPr>
        <w:pStyle w:val="ListParagraph"/>
        <w:numPr>
          <w:ilvl w:val="0"/>
          <w:numId w:val="1"/>
        </w:numPr>
      </w:pPr>
      <w:r>
        <w:t xml:space="preserve">Choose 20 to 30 objects and places students use daily, such as the door, the bin, the pencil sharpener and the reading corner.</w:t>
      </w:r>
    </w:p>
    <w:p>
      <w:pPr>
        <w:pStyle w:val="ListParagraph"/>
        <w:numPr>
          <w:ilvl w:val="0"/>
          <w:numId w:val="1"/>
        </w:numPr>
      </w:pPr>
      <w:r>
        <w:t xml:space="preserve">Make labels with a clear picture, the English word and space to add a home language word.</w:t>
      </w:r>
    </w:p>
    <w:p>
      <w:pPr>
        <w:pStyle w:val="ListParagraph"/>
        <w:numPr>
          <w:ilvl w:val="0"/>
          <w:numId w:val="1"/>
        </w:numPr>
      </w:pPr>
      <w:r>
        <w:t xml:space="preserve">Point to the label and say the word whenever you use it in an instruction.</w:t>
      </w:r>
    </w:p>
    <w:p>
      <w:pPr>
        <w:pStyle w:val="ListParagraph"/>
        <w:numPr>
          <w:ilvl w:val="0"/>
          <w:numId w:val="1"/>
        </w:numPr>
      </w:pPr>
      <w:r>
        <w:t xml:space="preserve">Invite students or families to add home language words to the labels.</w:t>
      </w:r>
    </w:p>
    <w:p>
      <w:pPr>
        <w:pStyle w:val="ListParagraph"/>
        <w:numPr>
          <w:ilvl w:val="0"/>
          <w:numId w:val="1"/>
        </w:numPr>
      </w:pPr>
      <w:r>
        <w:t xml:space="preserve">Refresh the labels each half-term, adding new items and removing ones everyone knows.</w:t>
      </w:r>
    </w:p>
    <w:p>
      <w:pPr>
        <w:pStyle w:val="Heading2"/>
      </w:pPr>
      <w:r>
        <w:t xml:space="preserve">In a lesson: Science (upper elementary)</w:t>
      </w:r>
    </w:p>
    <w:p>
      <w:pPr>
        <w:pBdr>
          <w:left w:val="single" w:sz="18" w:space="8" w:color="B0503C"/>
        </w:pBdr>
        <w:shd w:val="clear" w:color="auto" w:fill="F6EDE7"/>
        <w:ind w:left="180" w:right="180"/>
      </w:pPr>
      <w:r>
        <w:t xml:space="preserve">Before a practical, the teacher points to the labelled equipment tray and says, “Take a beaker, a spoon and the goggles.” A new arrival matches each word to the picture on the tray label and collects the right equipment without needing a translation.</w:t>
      </w:r>
    </w:p>
    <w:p>
      <w:pPr>
        <w:pStyle w:val="Heading2"/>
      </w:pPr>
      <w:r>
        <w:t xml:space="preserve">What commonly goes wrong</w:t>
      </w:r>
    </w:p>
    <w:p>
      <w:pPr>
        <w:pStyle w:val="ListParagraph"/>
        <w:numPr>
          <w:ilvl w:val="0"/>
          <w:numId w:val="2"/>
        </w:numPr>
      </w:pPr>
      <w:r>
        <w:t xml:space="preserve">Labels go up once and are never referred to again.</w:t>
      </w:r>
    </w:p>
    <w:p>
      <w:pPr>
        <w:pStyle w:val="ListParagraph"/>
        <w:numPr>
          <w:ilvl w:val="0"/>
          <w:numId w:val="2"/>
        </w:numPr>
      </w:pPr>
      <w:r>
        <w:t xml:space="preserve">So many labels go up at once that none stand out.</w:t>
      </w:r>
    </w:p>
    <w:p>
      <w:pPr>
        <w:pStyle w:val="ListParagraph"/>
        <w:numPr>
          <w:ilvl w:val="0"/>
          <w:numId w:val="2"/>
        </w:numPr>
      </w:pPr>
      <w:r>
        <w:t xml:space="preserve">The text is too small to read from a seat.</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the picture and word only, and say the word every time you point to it.</w:t>
            </w:r>
          </w:p>
        </w:tc>
        <w:tc>
          <w:tcPr>
            <w:tcW w:w="4873" w:type="dxa"/>
            <w:vAlign w:val="center"/>
          </w:tcPr>
          <w:p>
            <w:pPr>
              <w:spacing w:before="20" w:after="20"/>
            </w:pPr>
            <w:r>
              <w:rPr>
                <w:sz w:val="20"/>
                <w:szCs w:val="20"/>
              </w:rPr>
              <w:t xml:space="preserve">Add a short phrase to each label, such as “Put used paper in the recycling bin”, and ask students to write labels for new items.</w:t>
            </w:r>
          </w:p>
        </w:tc>
      </w:tr>
    </w:tbl>
    <w:p>
      <w:pPr>
        <w:spacing w:after="0"/>
      </w:pPr>
    </w:p>
    <w:p>
      <w:r>
        <w:br w:type="page"/>
      </w:r>
    </w:p>
    <w:p>
      <w:pPr>
        <w:pStyle w:val="Title"/>
      </w:pPr>
      <w:r>
        <w:t xml:space="preserve">Visual word wall</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3</w:t>
            </w:r>
          </w:p>
        </w:tc>
        <w:tc>
          <w:tcPr>
            <w:tcW w:w="3696" w:type="dxa"/>
            <w:vAlign w:val="center"/>
          </w:tcPr>
          <w:p>
            <w:pPr>
              <w:spacing w:before="20" w:after="20"/>
            </w:pPr>
            <w:r>
              <w:rPr>
                <w:sz w:val="20"/>
                <w:szCs w:val="20"/>
              </w:rPr>
              <w:t xml:space="preserve">Early Years, Lower elementary, Upper elementary and Middle school</w:t>
            </w:r>
          </w:p>
        </w:tc>
        <w:tc>
          <w:tcPr>
            <w:tcW w:w="3024" w:type="dxa"/>
            <w:vAlign w:val="center"/>
          </w:tcPr>
          <w:p>
            <w:pPr>
              <w:spacing w:before="20" w:after="20"/>
            </w:pPr>
            <w:r>
              <w:rPr>
                <w:sz w:val="20"/>
                <w:szCs w:val="20"/>
              </w:rPr>
              <w:t xml:space="preserve">Mainstream class, Push-in support and Small group</w:t>
            </w:r>
          </w:p>
        </w:tc>
        <w:tc>
          <w:tcPr>
            <w:tcW w:w="1512" w:type="dxa"/>
            <w:vAlign w:val="center"/>
          </w:tcPr>
          <w:p>
            <w:pPr>
              <w:spacing w:before="20" w:after="20"/>
            </w:pPr>
            <w:r>
              <w:rPr>
                <w:sz w:val="20"/>
                <w:szCs w:val="20"/>
              </w:rPr>
              <w:t xml:space="preserve">Medium prep</w:t>
            </w:r>
          </w:p>
        </w:tc>
      </w:tr>
    </w:tbl>
    <w:p>
      <w:pPr>
        <w:spacing w:after="0"/>
      </w:pPr>
    </w:p>
    <w:p>
      <w:r>
        <w:t xml:space="preserve">A word wall where every word has a picture and an example sentence, organised by topic or routine. Students use it during lessons to find the words they need to speak and write.</w:t>
      </w:r>
    </w:p>
    <w:p>
      <w:pPr>
        <w:pStyle w:val="Heading2"/>
      </w:pPr>
      <w:r>
        <w:t xml:space="preserve">How to do it</w:t>
      </w:r>
    </w:p>
    <w:p>
      <w:pPr>
        <w:pStyle w:val="ListParagraph"/>
        <w:numPr>
          <w:ilvl w:val="0"/>
          <w:numId w:val="3"/>
        </w:numPr>
      </w:pPr>
      <w:r>
        <w:t xml:space="preserve">Pick a small set of words for the current topic or routine, around eight to twelve.</w:t>
      </w:r>
    </w:p>
    <w:p>
      <w:pPr>
        <w:pStyle w:val="ListParagraph"/>
        <w:numPr>
          <w:ilvl w:val="0"/>
          <w:numId w:val="3"/>
        </w:numPr>
      </w:pPr>
      <w:r>
        <w:t xml:space="preserve">Add each word with a picture and a short example sentence.</w:t>
      </w:r>
    </w:p>
    <w:p>
      <w:pPr>
        <w:pStyle w:val="ListParagraph"/>
        <w:numPr>
          <w:ilvl w:val="0"/>
          <w:numId w:val="3"/>
        </w:numPr>
      </w:pPr>
      <w:r>
        <w:t xml:space="preserve">Teach each word as you add it, and model finding a word on the wall.</w:t>
      </w:r>
    </w:p>
    <w:p>
      <w:pPr>
        <w:pStyle w:val="ListParagraph"/>
        <w:numPr>
          <w:ilvl w:val="0"/>
          <w:numId w:val="3"/>
        </w:numPr>
      </w:pPr>
      <w:r>
        <w:t xml:space="preserve">When a student is stuck, point them to the wall before giving them the word.</w:t>
      </w:r>
    </w:p>
    <w:p>
      <w:pPr>
        <w:pStyle w:val="ListParagraph"/>
        <w:numPr>
          <w:ilvl w:val="0"/>
          <w:numId w:val="3"/>
        </w:numPr>
      </w:pPr>
      <w:r>
        <w:t xml:space="preserve">Move older words to a smaller section so the wall stays uncluttered.</w:t>
      </w:r>
    </w:p>
    <w:p>
      <w:pPr>
        <w:pStyle w:val="Heading2"/>
      </w:pPr>
      <w:r>
        <w:t xml:space="preserve">In a lesson: Maths (lower elementary)</w:t>
      </w:r>
    </w:p>
    <w:p>
      <w:pPr>
        <w:pBdr>
          <w:left w:val="single" w:sz="18" w:space="8" w:color="B0503C"/>
        </w:pBdr>
        <w:shd w:val="clear" w:color="auto" w:fill="F6EDE7"/>
        <w:ind w:left="180" w:right="180"/>
      </w:pPr>
      <w:r>
        <w:t xml:space="preserve">In a lesson on shapes, a student wants to say that a square has four corners but doesn’t know the word. The teacher points to the wall, where “corner” sits next to a picture of a square with its corners circled. The student says, “It has four corners.”</w:t>
      </w:r>
    </w:p>
    <w:p>
      <w:pPr>
        <w:pStyle w:val="Heading2"/>
      </w:pPr>
      <w:r>
        <w:t xml:space="preserve">What commonly goes wrong</w:t>
      </w:r>
    </w:p>
    <w:p>
      <w:pPr>
        <w:pStyle w:val="ListParagraph"/>
        <w:numPr>
          <w:ilvl w:val="0"/>
          <w:numId w:val="4"/>
        </w:numPr>
      </w:pPr>
      <w:r>
        <w:t xml:space="preserve">The wall becomes wallpaper that nobody uses.</w:t>
      </w:r>
    </w:p>
    <w:p>
      <w:pPr>
        <w:pStyle w:val="ListParagraph"/>
        <w:numPr>
          <w:ilvl w:val="0"/>
          <w:numId w:val="4"/>
        </w:numPr>
      </w:pPr>
      <w:r>
        <w:t xml:space="preserve">Words go up without pictures, so new arrivals can’t use them.</w:t>
      </w:r>
    </w:p>
    <w:p>
      <w:pPr>
        <w:pStyle w:val="ListParagraph"/>
        <w:numPr>
          <w:ilvl w:val="0"/>
          <w:numId w:val="4"/>
        </w:numPr>
      </w:pPr>
      <w:r>
        <w:t xml:space="preserve">Words are added but never taught.</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Keep to six or eight words with large pictures, and say them together every day.</w:t>
            </w:r>
          </w:p>
        </w:tc>
        <w:tc>
          <w:tcPr>
            <w:tcW w:w="4873" w:type="dxa"/>
            <w:vAlign w:val="center"/>
          </w:tcPr>
          <w:p>
            <w:pPr>
              <w:spacing w:before="20" w:after="20"/>
            </w:pPr>
            <w:r>
              <w:rPr>
                <w:sz w:val="20"/>
                <w:szCs w:val="20"/>
              </w:rPr>
              <w:t xml:space="preserve">Add word forms and a sentence frame for each word, and let students add their own examples.</w:t>
            </w:r>
          </w:p>
        </w:tc>
      </w:tr>
    </w:tbl>
    <w:p>
      <w:pPr>
        <w:spacing w:after="0"/>
      </w:pPr>
    </w:p>
    <w:p>
      <w:r>
        <w:br w:type="page"/>
      </w:r>
    </w:p>
    <w:p>
      <w:pPr>
        <w:pStyle w:val="Title"/>
      </w:pPr>
      <w:r>
        <w:t xml:space="preserve">Total physical response</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2</w:t>
            </w:r>
          </w:p>
        </w:tc>
        <w:tc>
          <w:tcPr>
            <w:tcW w:w="3696" w:type="dxa"/>
            <w:vAlign w:val="center"/>
          </w:tcPr>
          <w:p>
            <w:pPr>
              <w:spacing w:before="20" w:after="20"/>
            </w:pPr>
            <w:r>
              <w:rPr>
                <w:sz w:val="20"/>
                <w:szCs w:val="20"/>
              </w:rPr>
              <w:t xml:space="preserve">Early Years, Lower elementary, Upper elementary and Middle school</w:t>
            </w:r>
          </w:p>
        </w:tc>
        <w:tc>
          <w:tcPr>
            <w:tcW w:w="3024" w:type="dxa"/>
            <w:vAlign w:val="center"/>
          </w:tcPr>
          <w:p>
            <w:pPr>
              <w:spacing w:before="20" w:after="20"/>
            </w:pPr>
            <w:r>
              <w:rPr>
                <w:sz w:val="20"/>
                <w:szCs w:val="20"/>
              </w:rPr>
              <w:t xml:space="preserve">Mainstream class, Pull-out support and Small group</w:t>
            </w:r>
          </w:p>
        </w:tc>
        <w:tc>
          <w:tcPr>
            <w:tcW w:w="1512" w:type="dxa"/>
            <w:vAlign w:val="center"/>
          </w:tcPr>
          <w:p>
            <w:pPr>
              <w:spacing w:before="20" w:after="20"/>
            </w:pPr>
            <w:r>
              <w:rPr>
                <w:sz w:val="20"/>
                <w:szCs w:val="20"/>
              </w:rPr>
              <w:t xml:space="preserve">No prep</w:t>
            </w:r>
          </w:p>
        </w:tc>
      </w:tr>
    </w:tbl>
    <w:p>
      <w:pPr>
        <w:spacing w:after="0"/>
      </w:pPr>
    </w:p>
    <w:p>
      <w:r>
        <w:t xml:space="preserve">Students respond to spoken instructions with actions before they are asked to speak. It builds understanding of everyday words quickly and lowers the pressure of the first weeks.</w:t>
      </w:r>
    </w:p>
    <w:p>
      <w:pPr>
        <w:pStyle w:val="Heading2"/>
      </w:pPr>
      <w:r>
        <w:t xml:space="preserve">How to do it</w:t>
      </w:r>
    </w:p>
    <w:p>
      <w:pPr>
        <w:pStyle w:val="ListParagraph"/>
        <w:numPr>
          <w:ilvl w:val="0"/>
          <w:numId w:val="5"/>
        </w:numPr>
      </w:pPr>
      <w:r>
        <w:t xml:space="preserve">Choose five to eight action words or phrases for the session, such as stand up, sit down, open your book, put it on the table.</w:t>
      </w:r>
    </w:p>
    <w:p>
      <w:pPr>
        <w:pStyle w:val="ListParagraph"/>
        <w:numPr>
          <w:ilvl w:val="0"/>
          <w:numId w:val="5"/>
        </w:numPr>
      </w:pPr>
      <w:r>
        <w:t xml:space="preserve">Say and model each action while students copy.</w:t>
      </w:r>
    </w:p>
    <w:p>
      <w:pPr>
        <w:pStyle w:val="ListParagraph"/>
        <w:numPr>
          <w:ilvl w:val="0"/>
          <w:numId w:val="5"/>
        </w:numPr>
      </w:pPr>
      <w:r>
        <w:t xml:space="preserve">Give each instruction without modelling it, and watch who responds.</w:t>
      </w:r>
    </w:p>
    <w:p>
      <w:pPr>
        <w:pStyle w:val="ListParagraph"/>
        <w:numPr>
          <w:ilvl w:val="0"/>
          <w:numId w:val="5"/>
        </w:numPr>
      </w:pPr>
      <w:r>
        <w:t xml:space="preserve">Combine instructions, for example “Open your book and point to the picture.”</w:t>
      </w:r>
    </w:p>
    <w:p>
      <w:pPr>
        <w:pStyle w:val="ListParagraph"/>
        <w:numPr>
          <w:ilvl w:val="0"/>
          <w:numId w:val="5"/>
        </w:numPr>
      </w:pPr>
      <w:r>
        <w:t xml:space="preserve">When students respond confidently, invite one of them to give the instructions.</w:t>
      </w:r>
    </w:p>
    <w:p>
      <w:pPr>
        <w:pStyle w:val="Heading2"/>
      </w:pPr>
      <w:r>
        <w:t xml:space="preserve">In a lesson: PE (lower elementary)</w:t>
      </w:r>
    </w:p>
    <w:p>
      <w:pPr>
        <w:pBdr>
          <w:left w:val="single" w:sz="18" w:space="8" w:color="B0503C"/>
        </w:pBdr>
        <w:shd w:val="clear" w:color="auto" w:fill="F6EDE7"/>
        <w:ind w:left="180" w:right="180"/>
      </w:pPr>
      <w:r>
        <w:t xml:space="preserve">In a warm-up, the teacher calls, “Jump, turn around, touch the floor.” A new arrival watches classmates the first time and follows alone by the third round. By the end of the week, he is calling out the instructions for a small group.</w:t>
      </w:r>
    </w:p>
    <w:p>
      <w:pPr>
        <w:pStyle w:val="Heading2"/>
      </w:pPr>
      <w:r>
        <w:t xml:space="preserve">What commonly goes wrong</w:t>
      </w:r>
    </w:p>
    <w:p>
      <w:pPr>
        <w:pStyle w:val="ListParagraph"/>
        <w:numPr>
          <w:ilvl w:val="0"/>
          <w:numId w:val="6"/>
        </w:numPr>
      </w:pPr>
      <w:r>
        <w:t xml:space="preserve">Going so fast that new arrivals copy classmates instead of understanding the words.</w:t>
      </w:r>
    </w:p>
    <w:p>
      <w:pPr>
        <w:pStyle w:val="ListParagraph"/>
        <w:numPr>
          <w:ilvl w:val="0"/>
          <w:numId w:val="6"/>
        </w:numPr>
      </w:pPr>
      <w:r>
        <w:t xml:space="preserve">Using it in the first week and then stopping.</w:t>
      </w:r>
    </w:p>
    <w:p>
      <w:pPr>
        <w:pStyle w:val="ListParagraph"/>
        <w:numPr>
          <w:ilvl w:val="0"/>
          <w:numId w:val="6"/>
        </w:numPr>
      </w:pPr>
      <w:r>
        <w:t xml:space="preserve">Using content that feels childish for older students. Science practicals and PE drills work well with secondary students.</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fewer actions and repeat the same set over several days.</w:t>
            </w:r>
          </w:p>
        </w:tc>
        <w:tc>
          <w:tcPr>
            <w:tcW w:w="4873" w:type="dxa"/>
            <w:vAlign w:val="center"/>
          </w:tcPr>
          <w:p>
            <w:pPr>
              <w:spacing w:before="20" w:after="20"/>
            </w:pPr>
            <w:r>
              <w:rPr>
                <w:sz w:val="20"/>
                <w:szCs w:val="20"/>
              </w:rPr>
              <w:t xml:space="preserve">Add sequences and prepositions, such as “Put the ruler under the book, then close it.”</w:t>
            </w:r>
          </w:p>
        </w:tc>
      </w:tr>
    </w:tbl>
    <w:p>
      <w:pPr>
        <w:spacing w:after="0"/>
      </w:pPr>
    </w:p>
    <w:p>
      <w:r>
        <w:br w:type="page"/>
      </w:r>
    </w:p>
    <w:p>
      <w:pPr>
        <w:pStyle w:val="Title"/>
      </w:pPr>
      <w:r>
        <w:t xml:space="preserve">Realia and gesture</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2</w:t>
            </w:r>
          </w:p>
        </w:tc>
        <w:tc>
          <w:tcPr>
            <w:tcW w:w="3696" w:type="dxa"/>
            <w:vAlign w:val="center"/>
          </w:tcPr>
          <w:p>
            <w:pPr>
              <w:spacing w:before="20" w:after="20"/>
            </w:pPr>
            <w:r>
              <w:rPr>
                <w:sz w:val="20"/>
                <w:szCs w:val="20"/>
              </w:rPr>
              <w:t xml:space="preserve">Early Years, Lower elementary, Upper elementary, Middle school and High school</w:t>
            </w:r>
          </w:p>
        </w:tc>
        <w:tc>
          <w:tcPr>
            <w:tcW w:w="3024" w:type="dxa"/>
            <w:vAlign w:val="center"/>
          </w:tcPr>
          <w:p>
            <w:pPr>
              <w:spacing w:before="20" w:after="20"/>
            </w:pPr>
            <w:r>
              <w:rPr>
                <w:sz w:val="20"/>
                <w:szCs w:val="20"/>
              </w:rPr>
              <w:t xml:space="preserve">Mainstream class, Push-in support,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Show real objects or pictures and use consistent gestures alongside new words, so the meaning is clear without translation.</w:t>
      </w:r>
    </w:p>
    <w:p>
      <w:pPr>
        <w:pStyle w:val="Heading2"/>
      </w:pPr>
      <w:r>
        <w:t xml:space="preserve">How to do it</w:t>
      </w:r>
    </w:p>
    <w:p>
      <w:pPr>
        <w:pStyle w:val="ListParagraph"/>
        <w:numPr>
          <w:ilvl w:val="0"/>
          <w:numId w:val="7"/>
        </w:numPr>
      </w:pPr>
      <w:r>
        <w:t xml:space="preserve">Before the lesson, list the everyday words students will meet.</w:t>
      </w:r>
    </w:p>
    <w:p>
      <w:pPr>
        <w:pStyle w:val="ListParagraph"/>
        <w:numPr>
          <w:ilvl w:val="0"/>
          <w:numId w:val="7"/>
        </w:numPr>
      </w:pPr>
      <w:r>
        <w:t xml:space="preserve">Gather real objects or pictures for as many of them as you can.</w:t>
      </w:r>
    </w:p>
    <w:p>
      <w:pPr>
        <w:pStyle w:val="ListParagraph"/>
        <w:numPr>
          <w:ilvl w:val="0"/>
          <w:numId w:val="7"/>
        </w:numPr>
      </w:pPr>
      <w:r>
        <w:t xml:space="preserve">Show the object or picture as you say the word, and use the same gesture every time.</w:t>
      </w:r>
    </w:p>
    <w:p>
      <w:pPr>
        <w:pStyle w:val="ListParagraph"/>
        <w:numPr>
          <w:ilvl w:val="0"/>
          <w:numId w:val="7"/>
        </w:numPr>
      </w:pPr>
      <w:r>
        <w:t xml:space="preserve">Ask students to point to, hold up or match the objects as you say the words.</w:t>
      </w:r>
    </w:p>
    <w:p>
      <w:pPr>
        <w:pStyle w:val="ListParagraph"/>
        <w:numPr>
          <w:ilvl w:val="0"/>
          <w:numId w:val="7"/>
        </w:numPr>
      </w:pPr>
      <w:r>
        <w:t xml:space="preserve">Keep a small box of objects for the topic so you can use them again.</w:t>
      </w:r>
    </w:p>
    <w:p>
      <w:pPr>
        <w:pStyle w:val="Heading2"/>
      </w:pPr>
      <w:r>
        <w:t xml:space="preserve">In a lesson: Humanities (upper elementary)</w:t>
      </w:r>
    </w:p>
    <w:p>
      <w:pPr>
        <w:pBdr>
          <w:left w:val="single" w:sz="18" w:space="8" w:color="B0503C"/>
        </w:pBdr>
        <w:shd w:val="clear" w:color="auto" w:fill="F6EDE7"/>
        <w:ind w:left="180" w:right="180"/>
      </w:pPr>
      <w:r>
        <w:t xml:space="preserve">In a unit on markets, the teacher brings in a paper bag, coins, a receipt and kitchen scales. When the class text says “The trader weighed the rice”, she lifts the scales and mimes weighing. New arrivals point to the scales when they hear “weigh” later in the reading.</w:t>
      </w:r>
    </w:p>
    <w:p>
      <w:pPr>
        <w:pStyle w:val="Heading2"/>
      </w:pPr>
      <w:r>
        <w:t xml:space="preserve">What commonly goes wrong</w:t>
      </w:r>
    </w:p>
    <w:p>
      <w:pPr>
        <w:pStyle w:val="ListParagraph"/>
        <w:numPr>
          <w:ilvl w:val="0"/>
          <w:numId w:val="8"/>
        </w:numPr>
      </w:pPr>
      <w:r>
        <w:t xml:space="preserve">Gestures change from lesson to lesson.</w:t>
      </w:r>
    </w:p>
    <w:p>
      <w:pPr>
        <w:pStyle w:val="ListParagraph"/>
        <w:numPr>
          <w:ilvl w:val="0"/>
          <w:numId w:val="8"/>
        </w:numPr>
      </w:pPr>
      <w:r>
        <w:t xml:space="preserve">Objects are shown once and put away before students use the word.</w:t>
      </w:r>
    </w:p>
    <w:p>
      <w:pPr>
        <w:pStyle w:val="ListParagraph"/>
        <w:numPr>
          <w:ilvl w:val="0"/>
          <w:numId w:val="8"/>
        </w:numPr>
      </w:pPr>
      <w:r>
        <w:t xml:space="preserve">Objects are used for abstract words, where a picture or an example would work better.</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Let students handle the objects and repeat the word as they do.</w:t>
            </w:r>
          </w:p>
        </w:tc>
        <w:tc>
          <w:tcPr>
            <w:tcW w:w="4873" w:type="dxa"/>
            <w:vAlign w:val="center"/>
          </w:tcPr>
          <w:p>
            <w:pPr>
              <w:spacing w:before="20" w:after="20"/>
            </w:pPr>
            <w:r>
              <w:rPr>
                <w:sz w:val="20"/>
                <w:szCs w:val="20"/>
              </w:rPr>
              <w:t xml:space="preserve">Ask students to describe or compare the objects in full sentences.</w:t>
            </w:r>
          </w:p>
        </w:tc>
      </w:tr>
    </w:tbl>
    <w:p>
      <w:pPr>
        <w:spacing w:after="0"/>
      </w:pPr>
    </w:p>
    <w:p>
      <w:r>
        <w:br w:type="page"/>
      </w:r>
    </w:p>
    <w:p>
      <w:pPr>
        <w:pStyle w:val="Title"/>
      </w:pPr>
      <w:r>
        <w:t xml:space="preserve">Picture dictionaries and bilingual word cards</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3</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 Push-in support, Pull-out support and At home</w:t>
            </w:r>
          </w:p>
        </w:tc>
        <w:tc>
          <w:tcPr>
            <w:tcW w:w="1512" w:type="dxa"/>
            <w:vAlign w:val="center"/>
          </w:tcPr>
          <w:p>
            <w:pPr>
              <w:spacing w:before="20" w:after="20"/>
            </w:pPr>
            <w:r>
              <w:rPr>
                <w:sz w:val="20"/>
                <w:szCs w:val="20"/>
              </w:rPr>
              <w:t xml:space="preserve">Medium prep</w:t>
            </w:r>
          </w:p>
        </w:tc>
      </w:tr>
    </w:tbl>
    <w:p>
      <w:pPr>
        <w:spacing w:after="0"/>
      </w:pPr>
    </w:p>
    <w:p>
      <w:r>
        <w:t xml:space="preserve">Give students a picture dictionary or bilingual word cards for the topics they are studying, and teach them to use these independently. New arrivals can find words without waiting for an adult.</w:t>
      </w:r>
    </w:p>
    <w:p>
      <w:pPr>
        <w:pStyle w:val="Heading2"/>
      </w:pPr>
      <w:r>
        <w:t xml:space="preserve">How to do it</w:t>
      </w:r>
    </w:p>
    <w:p>
      <w:pPr>
        <w:pStyle w:val="ListParagraph"/>
        <w:numPr>
          <w:ilvl w:val="0"/>
          <w:numId w:val="9"/>
        </w:numPr>
      </w:pPr>
      <w:r>
        <w:t xml:space="preserve">Choose a picture dictionary, or make topic cards with a picture, the English word and the home language word.</w:t>
      </w:r>
    </w:p>
    <w:p>
      <w:pPr>
        <w:pStyle w:val="ListParagraph"/>
        <w:numPr>
          <w:ilvl w:val="0"/>
          <w:numId w:val="9"/>
        </w:numPr>
      </w:pPr>
      <w:r>
        <w:t xml:space="preserve">Show students how to find a word by topic and by picture.</w:t>
      </w:r>
    </w:p>
    <w:p>
      <w:pPr>
        <w:pStyle w:val="ListParagraph"/>
        <w:numPr>
          <w:ilvl w:val="0"/>
          <w:numId w:val="9"/>
        </w:numPr>
      </w:pPr>
      <w:r>
        <w:t xml:space="preserve">Keep the dictionary or cards on desks during lessons, not on a shelf.</w:t>
      </w:r>
    </w:p>
    <w:p>
      <w:pPr>
        <w:pStyle w:val="ListParagraph"/>
        <w:numPr>
          <w:ilvl w:val="0"/>
          <w:numId w:val="9"/>
        </w:numPr>
      </w:pPr>
      <w:r>
        <w:t xml:space="preserve">Ask students to add new words they meet to their own cards.</w:t>
      </w:r>
    </w:p>
    <w:p>
      <w:pPr>
        <w:pStyle w:val="ListParagraph"/>
        <w:numPr>
          <w:ilvl w:val="0"/>
          <w:numId w:val="9"/>
        </w:numPr>
      </w:pPr>
      <w:r>
        <w:t xml:space="preserve">Check in each week on the words they have added, and practise a few aloud.</w:t>
      </w:r>
    </w:p>
    <w:p>
      <w:pPr>
        <w:pStyle w:val="Heading2"/>
      </w:pPr>
      <w:r>
        <w:t xml:space="preserve">In a lesson: Science (middle school)</w:t>
      </w:r>
    </w:p>
    <w:p>
      <w:pPr>
        <w:pBdr>
          <w:left w:val="single" w:sz="18" w:space="8" w:color="B0503C"/>
        </w:pBdr>
        <w:shd w:val="clear" w:color="auto" w:fill="F6EDE7"/>
        <w:ind w:left="180" w:right="180"/>
      </w:pPr>
      <w:r>
        <w:t xml:space="preserve">In a lesson on digestion, a student uses a bilingual card set for body parts. When the teacher says “stomach”, she finds the card with the picture and the Mandarin word 胃, then labels her diagram in English.</w:t>
      </w:r>
    </w:p>
    <w:p>
      <w:pPr>
        <w:pStyle w:val="Heading2"/>
      </w:pPr>
      <w:r>
        <w:t xml:space="preserve">What commonly goes wrong</w:t>
      </w:r>
    </w:p>
    <w:p>
      <w:pPr>
        <w:pStyle w:val="ListParagraph"/>
        <w:numPr>
          <w:ilvl w:val="0"/>
          <w:numId w:val="10"/>
        </w:numPr>
      </w:pPr>
      <w:r>
        <w:t xml:space="preserve">A translation app is used for every sentence, so the student stops trying to understand the English.</w:t>
      </w:r>
    </w:p>
    <w:p>
      <w:pPr>
        <w:pStyle w:val="ListParagraph"/>
        <w:numPr>
          <w:ilvl w:val="0"/>
          <w:numId w:val="10"/>
        </w:numPr>
      </w:pPr>
      <w:r>
        <w:t xml:space="preserve">Word cards are never updated.</w:t>
      </w:r>
    </w:p>
    <w:p>
      <w:pPr>
        <w:pStyle w:val="ListParagraph"/>
        <w:numPr>
          <w:ilvl w:val="0"/>
          <w:numId w:val="10"/>
        </w:numPr>
      </w:pPr>
      <w:r>
        <w:t xml:space="preserve">Staff assume the student can read in their home language without checking.</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Start with ten picture cards for the most urgent words.</w:t>
            </w:r>
          </w:p>
        </w:tc>
        <w:tc>
          <w:tcPr>
            <w:tcW w:w="4873" w:type="dxa"/>
            <w:vAlign w:val="center"/>
          </w:tcPr>
          <w:p>
            <w:pPr>
              <w:spacing w:before="20" w:after="20"/>
            </w:pPr>
            <w:r>
              <w:rPr>
                <w:sz w:val="20"/>
                <w:szCs w:val="20"/>
              </w:rPr>
              <w:t xml:space="preserve">Move to an English learner’s dictionary with example sentences.</w:t>
            </w:r>
          </w:p>
        </w:tc>
      </w:tr>
    </w:tbl>
    <w:p>
      <w:pPr>
        <w:spacing w:after="0"/>
      </w:pPr>
    </w:p>
    <w:p>
      <w:r>
        <w:br w:type="page"/>
      </w:r>
    </w:p>
    <w:p>
      <w:pPr>
        <w:pStyle w:val="Title"/>
      </w:pPr>
      <w:r>
        <w:t xml:space="preserve">Home language bridging</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3</w:t>
            </w:r>
          </w:p>
        </w:tc>
        <w:tc>
          <w:tcPr>
            <w:tcW w:w="3696" w:type="dxa"/>
            <w:vAlign w:val="center"/>
          </w:tcPr>
          <w:p>
            <w:pPr>
              <w:spacing w:before="20" w:after="20"/>
            </w:pPr>
            <w:r>
              <w:rPr>
                <w:sz w:val="20"/>
                <w:szCs w:val="20"/>
              </w:rPr>
              <w:t xml:space="preserve">Early Years, Lower elementary, Upper elementary, Middle school and High school</w:t>
            </w:r>
          </w:p>
        </w:tc>
        <w:tc>
          <w:tcPr>
            <w:tcW w:w="3024" w:type="dxa"/>
            <w:vAlign w:val="center"/>
          </w:tcPr>
          <w:p>
            <w:pPr>
              <w:spacing w:before="20" w:after="20"/>
            </w:pPr>
            <w:r>
              <w:rPr>
                <w:sz w:val="20"/>
                <w:szCs w:val="20"/>
              </w:rPr>
              <w:t xml:space="preserve">Mainstream class, Push-in support, Pull-out support, Small group and At home</w:t>
            </w:r>
          </w:p>
        </w:tc>
        <w:tc>
          <w:tcPr>
            <w:tcW w:w="1512" w:type="dxa"/>
            <w:vAlign w:val="center"/>
          </w:tcPr>
          <w:p>
            <w:pPr>
              <w:spacing w:before="20" w:after="20"/>
            </w:pPr>
            <w:r>
              <w:rPr>
                <w:sz w:val="20"/>
                <w:szCs w:val="20"/>
              </w:rPr>
              <w:t xml:space="preserve">No prep</w:t>
            </w:r>
          </w:p>
        </w:tc>
      </w:tr>
    </w:tbl>
    <w:p>
      <w:pPr>
        <w:spacing w:after="0"/>
      </w:pPr>
    </w:p>
    <w:p>
      <w:r>
        <w:t xml:space="preserve">Invite students to think, plan and check their understanding in their home language, then bridge into English. Students learn more of the content, and their English grows from what they already know.</w:t>
      </w:r>
    </w:p>
    <w:p>
      <w:pPr>
        <w:pStyle w:val="Heading2"/>
      </w:pPr>
      <w:r>
        <w:t xml:space="preserve">How to do it</w:t>
      </w:r>
    </w:p>
    <w:p>
      <w:pPr>
        <w:pStyle w:val="ListParagraph"/>
        <w:numPr>
          <w:ilvl w:val="0"/>
          <w:numId w:val="11"/>
        </w:numPr>
      </w:pPr>
      <w:r>
        <w:t xml:space="preserve">Find out each student’s home language, and whether they read and write it.</w:t>
      </w:r>
    </w:p>
    <w:p>
      <w:pPr>
        <w:pStyle w:val="ListParagraph"/>
        <w:numPr>
          <w:ilvl w:val="0"/>
          <w:numId w:val="11"/>
        </w:numPr>
      </w:pPr>
      <w:r>
        <w:t xml:space="preserve">Let students discuss a task in their home language with a same language classmate before working in English.</w:t>
      </w:r>
    </w:p>
    <w:p>
      <w:pPr>
        <w:pStyle w:val="ListParagraph"/>
        <w:numPr>
          <w:ilvl w:val="0"/>
          <w:numId w:val="11"/>
        </w:numPr>
      </w:pPr>
      <w:r>
        <w:t xml:space="preserve">Allow notes and plans in any language, with the final version in English.</w:t>
      </w:r>
    </w:p>
    <w:p>
      <w:pPr>
        <w:pStyle w:val="ListParagraph"/>
        <w:numPr>
          <w:ilvl w:val="0"/>
          <w:numId w:val="11"/>
        </w:numPr>
      </w:pPr>
      <w:r>
        <w:t xml:space="preserve">Build the bridge by asking “How do you say that in English?” and writing the English next to their notes.</w:t>
      </w:r>
    </w:p>
    <w:p>
      <w:pPr>
        <w:pStyle w:val="ListParagraph"/>
        <w:numPr>
          <w:ilvl w:val="0"/>
          <w:numId w:val="11"/>
        </w:numPr>
      </w:pPr>
      <w:r>
        <w:t xml:space="preserve">Tell families that using the home language at home supports learning English.</w:t>
      </w:r>
    </w:p>
    <w:p>
      <w:pPr>
        <w:pStyle w:val="Heading2"/>
      </w:pPr>
      <w:r>
        <w:t xml:space="preserve">In a lesson: History (middle school)</w:t>
      </w:r>
    </w:p>
    <w:p>
      <w:pPr>
        <w:pBdr>
          <w:left w:val="single" w:sz="18" w:space="8" w:color="B0503C"/>
        </w:pBdr>
        <w:shd w:val="clear" w:color="auto" w:fill="F6EDE7"/>
        <w:ind w:left="180" w:right="180"/>
      </w:pPr>
      <w:r>
        <w:t xml:space="preserve">Before writing about the causes of a war, two Korean-speaking students list reasons in Korean. The teacher asks them to choose their strongest three, and together they find the English: competition for land, new alliances, an assassination. They then write their paragraph in English.</w:t>
      </w:r>
    </w:p>
    <w:p>
      <w:pPr>
        <w:pStyle w:val="Heading2"/>
      </w:pPr>
      <w:r>
        <w:t xml:space="preserve">What commonly goes wrong</w:t>
      </w:r>
    </w:p>
    <w:p>
      <w:pPr>
        <w:pStyle w:val="ListParagraph"/>
        <w:numPr>
          <w:ilvl w:val="0"/>
          <w:numId w:val="12"/>
        </w:numPr>
      </w:pPr>
      <w:r>
        <w:t xml:space="preserve">Home languages are discouraged in class.</w:t>
      </w:r>
    </w:p>
    <w:p>
      <w:pPr>
        <w:pStyle w:val="ListParagraph"/>
        <w:numPr>
          <w:ilvl w:val="0"/>
          <w:numId w:val="12"/>
        </w:numPr>
      </w:pPr>
      <w:r>
        <w:t xml:space="preserve">The whole task happens in the home language, with no bridge back to English.</w:t>
      </w:r>
    </w:p>
    <w:p>
      <w:pPr>
        <w:pStyle w:val="ListParagraph"/>
        <w:numPr>
          <w:ilvl w:val="0"/>
          <w:numId w:val="12"/>
        </w:numPr>
      </w:pPr>
      <w:r>
        <w:t xml:space="preserve">Staff assume that students of the same nationality share a language.</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the home language for most of the thinking, with a short, clear piece of English at the end.</w:t>
            </w:r>
          </w:p>
        </w:tc>
        <w:tc>
          <w:tcPr>
            <w:tcW w:w="4873" w:type="dxa"/>
            <w:vAlign w:val="center"/>
          </w:tcPr>
          <w:p>
            <w:pPr>
              <w:spacing w:before="20" w:after="20"/>
            </w:pPr>
            <w:r>
              <w:rPr>
                <w:sz w:val="20"/>
                <w:szCs w:val="20"/>
              </w:rPr>
              <w:t xml:space="preserve">Use the home language for planning only, and speak and write in English.</w:t>
            </w:r>
          </w:p>
        </w:tc>
      </w:tr>
    </w:tbl>
    <w:p>
      <w:pPr>
        <w:spacing w:after="0"/>
      </w:pPr>
    </w:p>
    <w:p>
      <w:r>
        <w:br w:type="page"/>
      </w:r>
    </w:p>
    <w:p>
      <w:pPr>
        <w:pStyle w:val="Title"/>
      </w:pPr>
      <w:r>
        <w:t xml:space="preserve">Survival sentence frames</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2</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 Push-in support and Pull-out support</w:t>
            </w:r>
          </w:p>
        </w:tc>
        <w:tc>
          <w:tcPr>
            <w:tcW w:w="1512" w:type="dxa"/>
            <w:vAlign w:val="center"/>
          </w:tcPr>
          <w:p>
            <w:pPr>
              <w:spacing w:before="20" w:after="20"/>
            </w:pPr>
            <w:r>
              <w:rPr>
                <w:sz w:val="20"/>
                <w:szCs w:val="20"/>
              </w:rPr>
              <w:t xml:space="preserve">Low prep</w:t>
            </w:r>
          </w:p>
        </w:tc>
      </w:tr>
    </w:tbl>
    <w:p>
      <w:pPr>
        <w:spacing w:after="0"/>
      </w:pPr>
    </w:p>
    <w:p>
      <w:r>
        <w:t xml:space="preserve">Teach a small set of sentences students need to get through the day, such as asking for help or for the toilet. Keep them on display so students can use them straight away.</w:t>
      </w:r>
    </w:p>
    <w:p>
      <w:pPr>
        <w:pStyle w:val="Heading2"/>
      </w:pPr>
      <w:r>
        <w:t xml:space="preserve">How to do it</w:t>
      </w:r>
    </w:p>
    <w:p>
      <w:pPr>
        <w:pStyle w:val="ListParagraph"/>
        <w:numPr>
          <w:ilvl w:val="0"/>
          <w:numId w:val="13"/>
        </w:numPr>
      </w:pPr>
      <w:r>
        <w:t xml:space="preserve">Choose six to ten survival sentences, for example: Can I go to the toilet, please? I don’t understand. Can you say that again, please? I need a pencil. Where is the library?</w:t>
      </w:r>
    </w:p>
    <w:p>
      <w:pPr>
        <w:pStyle w:val="ListParagraph"/>
        <w:numPr>
          <w:ilvl w:val="0"/>
          <w:numId w:val="13"/>
        </w:numPr>
      </w:pPr>
      <w:r>
        <w:t xml:space="preserve">Teach them with pictures and practise them in short role plays.</w:t>
      </w:r>
    </w:p>
    <w:p>
      <w:pPr>
        <w:pStyle w:val="ListParagraph"/>
        <w:numPr>
          <w:ilvl w:val="0"/>
          <w:numId w:val="13"/>
        </w:numPr>
      </w:pPr>
      <w:r>
        <w:t xml:space="preserve">Put them on a card on the student’s desk and on the wall.</w:t>
      </w:r>
    </w:p>
    <w:p>
      <w:pPr>
        <w:pStyle w:val="ListParagraph"/>
        <w:numPr>
          <w:ilvl w:val="0"/>
          <w:numId w:val="13"/>
        </w:numPr>
      </w:pPr>
      <w:r>
        <w:t xml:space="preserve">Wait for the student to use the sentence, and praise it, instead of guessing what they need.</w:t>
      </w:r>
    </w:p>
    <w:p>
      <w:pPr>
        <w:pStyle w:val="ListParagraph"/>
        <w:numPr>
          <w:ilvl w:val="0"/>
          <w:numId w:val="13"/>
        </w:numPr>
      </w:pPr>
      <w:r>
        <w:t xml:space="preserve">Add new frames once the first ones are secure.</w:t>
      </w:r>
    </w:p>
    <w:p>
      <w:pPr>
        <w:pStyle w:val="Heading2"/>
      </w:pPr>
      <w:r>
        <w:t xml:space="preserve">In a lesson: Maths (upper elementary)</w:t>
      </w:r>
    </w:p>
    <w:p>
      <w:pPr>
        <w:pBdr>
          <w:left w:val="single" w:sz="18" w:space="8" w:color="B0503C"/>
        </w:pBdr>
        <w:shd w:val="clear" w:color="auto" w:fill="F6EDE7"/>
        <w:ind w:left="180" w:right="180"/>
      </w:pPr>
      <w:r>
        <w:t xml:space="preserve">A new arrival is stuck on a fractions task. Instead of waiting silently, she points to her desk card and says, “I don’t understand. Can you help me, please?” The teacher helps her and thanks her for asking.</w:t>
      </w:r>
    </w:p>
    <w:p>
      <w:pPr>
        <w:pStyle w:val="Heading2"/>
      </w:pPr>
      <w:r>
        <w:t xml:space="preserve">What commonly goes wrong</w:t>
      </w:r>
    </w:p>
    <w:p>
      <w:pPr>
        <w:pStyle w:val="ListParagraph"/>
        <w:numPr>
          <w:ilvl w:val="0"/>
          <w:numId w:val="14"/>
        </w:numPr>
      </w:pPr>
      <w:r>
        <w:t xml:space="preserve">Adults answer for the student before they have a chance to try.</w:t>
      </w:r>
    </w:p>
    <w:p>
      <w:pPr>
        <w:pStyle w:val="ListParagraph"/>
        <w:numPr>
          <w:ilvl w:val="0"/>
          <w:numId w:val="14"/>
        </w:numPr>
      </w:pPr>
      <w:r>
        <w:t xml:space="preserve">Too many frames are introduced at once.</w:t>
      </w:r>
    </w:p>
    <w:p>
      <w:pPr>
        <w:pStyle w:val="ListParagraph"/>
        <w:numPr>
          <w:ilvl w:val="0"/>
          <w:numId w:val="14"/>
        </w:numPr>
      </w:pPr>
      <w:r>
        <w:t xml:space="preserve">The frames only cover requests, never learning, such as “I think it is…” or “Is it…?”</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Start with three frames, supported by pictures.</w:t>
            </w:r>
          </w:p>
        </w:tc>
        <w:tc>
          <w:tcPr>
            <w:tcW w:w="4873" w:type="dxa"/>
            <w:vAlign w:val="center"/>
          </w:tcPr>
          <w:p>
            <w:pPr>
              <w:spacing w:before="20" w:after="20"/>
            </w:pPr>
            <w:r>
              <w:rPr>
                <w:sz w:val="20"/>
                <w:szCs w:val="20"/>
              </w:rPr>
              <w:t xml:space="preserve">Add frames for classroom discussion, such as “I agree with… because…” and “Can you explain…?”</w:t>
            </w:r>
          </w:p>
        </w:tc>
      </w:tr>
    </w:tbl>
    <w:p>
      <w:pPr>
        <w:spacing w:after="0"/>
      </w:pPr>
    </w:p>
    <w:p>
      <w:r>
        <w:br w:type="page"/>
      </w:r>
    </w:p>
    <w:p>
      <w:pPr>
        <w:pStyle w:val="Title"/>
      </w:pPr>
      <w:r>
        <w:t xml:space="preserve">Same language buddy</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2</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w:t>
            </w:r>
          </w:p>
        </w:tc>
        <w:tc>
          <w:tcPr>
            <w:tcW w:w="1512" w:type="dxa"/>
            <w:vAlign w:val="center"/>
          </w:tcPr>
          <w:p>
            <w:pPr>
              <w:spacing w:before="20" w:after="20"/>
            </w:pPr>
            <w:r>
              <w:rPr>
                <w:sz w:val="20"/>
                <w:szCs w:val="20"/>
              </w:rPr>
              <w:t xml:space="preserve">Low prep</w:t>
            </w:r>
          </w:p>
        </w:tc>
      </w:tr>
    </w:tbl>
    <w:p>
      <w:pPr>
        <w:spacing w:after="0"/>
      </w:pPr>
    </w:p>
    <w:p>
      <w:r>
        <w:t xml:space="preserve">Pair a new arrival with a classmate who shares their home language and has more English, for the first few weeks. The buddy explains routines and key instructions, so the new student can take part from the first day.</w:t>
      </w:r>
    </w:p>
    <w:p>
      <w:pPr>
        <w:pStyle w:val="Heading2"/>
      </w:pPr>
      <w:r>
        <w:t xml:space="preserve">How to do it</w:t>
      </w:r>
    </w:p>
    <w:p>
      <w:pPr>
        <w:pStyle w:val="ListParagraph"/>
        <w:numPr>
          <w:ilvl w:val="0"/>
          <w:numId w:val="15"/>
        </w:numPr>
      </w:pPr>
      <w:r>
        <w:t xml:space="preserve">Choose a buddy who is kind, reliable and confident in English, and ask them first.</w:t>
      </w:r>
    </w:p>
    <w:p>
      <w:pPr>
        <w:pStyle w:val="ListParagraph"/>
        <w:numPr>
          <w:ilvl w:val="0"/>
          <w:numId w:val="15"/>
        </w:numPr>
      </w:pPr>
      <w:r>
        <w:t xml:space="preserve">Explain the role: help with routines and instructions, and never do the work for them.</w:t>
      </w:r>
    </w:p>
    <w:p>
      <w:pPr>
        <w:pStyle w:val="ListParagraph"/>
        <w:numPr>
          <w:ilvl w:val="0"/>
          <w:numId w:val="15"/>
        </w:numPr>
      </w:pPr>
      <w:r>
        <w:t xml:space="preserve">Seat the pair together for the first two to four weeks.</w:t>
      </w:r>
    </w:p>
    <w:p>
      <w:pPr>
        <w:pStyle w:val="ListParagraph"/>
        <w:numPr>
          <w:ilvl w:val="0"/>
          <w:numId w:val="15"/>
        </w:numPr>
      </w:pPr>
      <w:r>
        <w:t xml:space="preserve">Check in with the buddy each week, and thank them.</w:t>
      </w:r>
    </w:p>
    <w:p>
      <w:pPr>
        <w:pStyle w:val="ListParagraph"/>
        <w:numPr>
          <w:ilvl w:val="0"/>
          <w:numId w:val="15"/>
        </w:numPr>
      </w:pPr>
      <w:r>
        <w:t xml:space="preserve">Widen the new student’s circle with English-speaking partners for group work.</w:t>
      </w:r>
    </w:p>
    <w:p>
      <w:pPr>
        <w:pStyle w:val="Heading2"/>
      </w:pPr>
      <w:r>
        <w:t xml:space="preserve">In a lesson: Science (middle school)</w:t>
      </w:r>
    </w:p>
    <w:p>
      <w:pPr>
        <w:pBdr>
          <w:left w:val="single" w:sz="18" w:space="8" w:color="B0503C"/>
        </w:pBdr>
        <w:shd w:val="clear" w:color="auto" w:fill="F6EDE7"/>
        <w:ind w:left="180" w:right="180"/>
      </w:pPr>
      <w:r>
        <w:t xml:space="preserve">On her first day, a Vietnamese-speaking student sits with a classmate who arrived two years earlier. During the safety briefing, the buddy quietly explains the rules for goggles and gas taps in Vietnamese, then helps her say “I’ve finished” in English at the end of the practical.</w:t>
      </w:r>
    </w:p>
    <w:p>
      <w:pPr>
        <w:pStyle w:val="Heading2"/>
      </w:pPr>
      <w:r>
        <w:t xml:space="preserve">What commonly goes wrong</w:t>
      </w:r>
    </w:p>
    <w:p>
      <w:pPr>
        <w:pStyle w:val="ListParagraph"/>
        <w:numPr>
          <w:ilvl w:val="0"/>
          <w:numId w:val="16"/>
        </w:numPr>
      </w:pPr>
      <w:r>
        <w:t xml:space="preserve">The buddy ends up doing the new student’s work.</w:t>
      </w:r>
    </w:p>
    <w:p>
      <w:pPr>
        <w:pStyle w:val="ListParagraph"/>
        <w:numPr>
          <w:ilvl w:val="0"/>
          <w:numId w:val="16"/>
        </w:numPr>
      </w:pPr>
      <w:r>
        <w:t xml:space="preserve">The pairing lasts so long that the new student only talks to the buddy.</w:t>
      </w:r>
    </w:p>
    <w:p>
      <w:pPr>
        <w:pStyle w:val="ListParagraph"/>
        <w:numPr>
          <w:ilvl w:val="0"/>
          <w:numId w:val="16"/>
        </w:numPr>
      </w:pPr>
      <w:r>
        <w:t xml:space="preserve">There is no same language classmate. In that case, choose a patient, kind buddy and add translated routine cards.</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Keep the pair together in all lessons for the first weeks.</w:t>
            </w:r>
          </w:p>
        </w:tc>
        <w:tc>
          <w:tcPr>
            <w:tcW w:w="4873" w:type="dxa"/>
            <w:vAlign w:val="center"/>
          </w:tcPr>
          <w:p>
            <w:pPr>
              <w:spacing w:before="20" w:after="20"/>
            </w:pPr>
            <w:r>
              <w:rPr>
                <w:sz w:val="20"/>
                <w:szCs w:val="20"/>
              </w:rPr>
              <w:t xml:space="preserve">Use the buddy for complex instructions only, and mix partners for group work.</w:t>
            </w:r>
          </w:p>
        </w:tc>
      </w:tr>
    </w:tbl>
    <w:p>
      <w:pPr>
        <w:spacing w:after="0"/>
      </w:pPr>
    </w:p>
    <w:p>
      <w:r>
        <w:br w:type="page"/>
      </w:r>
    </w:p>
    <w:p>
      <w:pPr>
        <w:pStyle w:val="Title"/>
      </w:pPr>
      <w:r>
        <w:t xml:space="preserve">Daily routine language</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2</w:t>
            </w:r>
          </w:p>
        </w:tc>
        <w:tc>
          <w:tcPr>
            <w:tcW w:w="3696" w:type="dxa"/>
            <w:vAlign w:val="center"/>
          </w:tcPr>
          <w:p>
            <w:pPr>
              <w:spacing w:before="20" w:after="20"/>
            </w:pPr>
            <w:r>
              <w:rPr>
                <w:sz w:val="20"/>
                <w:szCs w:val="20"/>
              </w:rPr>
              <w:t xml:space="preserve">Early Years, Lower elementary and Upper elementary</w:t>
            </w:r>
          </w:p>
        </w:tc>
        <w:tc>
          <w:tcPr>
            <w:tcW w:w="3024" w:type="dxa"/>
            <w:vAlign w:val="center"/>
          </w:tcPr>
          <w:p>
            <w:pPr>
              <w:spacing w:before="20" w:after="20"/>
            </w:pPr>
            <w:r>
              <w:rPr>
                <w:sz w:val="20"/>
                <w:szCs w:val="20"/>
              </w:rPr>
              <w:t xml:space="preserve">Mainstream class and Push-in support</w:t>
            </w:r>
          </w:p>
        </w:tc>
        <w:tc>
          <w:tcPr>
            <w:tcW w:w="1512" w:type="dxa"/>
            <w:vAlign w:val="center"/>
          </w:tcPr>
          <w:p>
            <w:pPr>
              <w:spacing w:before="20" w:after="20"/>
            </w:pPr>
            <w:r>
              <w:rPr>
                <w:sz w:val="20"/>
                <w:szCs w:val="20"/>
              </w:rPr>
              <w:t xml:space="preserve">Low prep</w:t>
            </w:r>
          </w:p>
        </w:tc>
      </w:tr>
    </w:tbl>
    <w:p>
      <w:pPr>
        <w:spacing w:after="0"/>
      </w:pPr>
    </w:p>
    <w:p>
      <w:r>
        <w:t xml:space="preserve">Teach the language of the school day as a set of routines: arriving, the register, lining up, lunch, changing for PE. Repeated every day, it quickly becomes students’ first reliable English.</w:t>
      </w:r>
    </w:p>
    <w:p>
      <w:pPr>
        <w:pStyle w:val="Heading2"/>
      </w:pPr>
      <w:r>
        <w:t xml:space="preserve">How to do it</w:t>
      </w:r>
    </w:p>
    <w:p>
      <w:pPr>
        <w:pStyle w:val="ListParagraph"/>
        <w:numPr>
          <w:ilvl w:val="0"/>
          <w:numId w:val="17"/>
        </w:numPr>
      </w:pPr>
      <w:r>
        <w:t xml:space="preserve">List the routines in your day and the key phrases for each.</w:t>
      </w:r>
    </w:p>
    <w:p>
      <w:pPr>
        <w:pStyle w:val="ListParagraph"/>
        <w:numPr>
          <w:ilvl w:val="0"/>
          <w:numId w:val="17"/>
        </w:numPr>
      </w:pPr>
      <w:r>
        <w:t xml:space="preserve">Make a visual timetable with a picture and a phrase for each routine.</w:t>
      </w:r>
    </w:p>
    <w:p>
      <w:pPr>
        <w:pStyle w:val="ListParagraph"/>
        <w:numPr>
          <w:ilvl w:val="0"/>
          <w:numId w:val="17"/>
        </w:numPr>
      </w:pPr>
      <w:r>
        <w:t xml:space="preserve">Use exactly the same phrases every day.</w:t>
      </w:r>
    </w:p>
    <w:p>
      <w:pPr>
        <w:pStyle w:val="ListParagraph"/>
        <w:numPr>
          <w:ilvl w:val="0"/>
          <w:numId w:val="17"/>
        </w:numPr>
      </w:pPr>
      <w:r>
        <w:t xml:space="preserve">Give students speaking roles in routines, such as taking the register or announcing the next activity.</w:t>
      </w:r>
    </w:p>
    <w:p>
      <w:pPr>
        <w:pStyle w:val="ListParagraph"/>
        <w:numPr>
          <w:ilvl w:val="0"/>
          <w:numId w:val="17"/>
        </w:numPr>
      </w:pPr>
      <w:r>
        <w:t xml:space="preserve">When the day changes, preview the change with the visual timetable.</w:t>
      </w:r>
    </w:p>
    <w:p>
      <w:pPr>
        <w:pStyle w:val="Heading2"/>
      </w:pPr>
      <w:r>
        <w:t xml:space="preserve">In a lesson: Early Years</w:t>
      </w:r>
    </w:p>
    <w:p>
      <w:pPr>
        <w:pBdr>
          <w:left w:val="single" w:sz="18" w:space="8" w:color="B0503C"/>
        </w:pBdr>
        <w:shd w:val="clear" w:color="auto" w:fill="F6EDE7"/>
        <w:ind w:left="180" w:right="180"/>
      </w:pPr>
      <w:r>
        <w:t xml:space="preserve">Each morning the class sings the same tidy-up song, and the teacher says, “Books in the box, chairs under the table.” After two weeks, a new arrival is the one telling her table, “Chairs under the table!”</w:t>
      </w:r>
    </w:p>
    <w:p>
      <w:pPr>
        <w:pStyle w:val="Heading2"/>
      </w:pPr>
      <w:r>
        <w:t xml:space="preserve">What commonly goes wrong</w:t>
      </w:r>
    </w:p>
    <w:p>
      <w:pPr>
        <w:pStyle w:val="ListParagraph"/>
        <w:numPr>
          <w:ilvl w:val="0"/>
          <w:numId w:val="18"/>
        </w:numPr>
      </w:pPr>
      <w:r>
        <w:t xml:space="preserve">The wording changes each day, so the phrases never become familiar.</w:t>
      </w:r>
    </w:p>
    <w:p>
      <w:pPr>
        <w:pStyle w:val="ListParagraph"/>
        <w:numPr>
          <w:ilvl w:val="0"/>
          <w:numId w:val="18"/>
        </w:numPr>
      </w:pPr>
      <w:r>
        <w:t xml:space="preserve">The visual timetable falls out of date.</w:t>
      </w:r>
    </w:p>
    <w:p>
      <w:pPr>
        <w:pStyle w:val="ListParagraph"/>
        <w:numPr>
          <w:ilvl w:val="0"/>
          <w:numId w:val="18"/>
        </w:numPr>
      </w:pPr>
      <w:r>
        <w:t xml:space="preserve">New arrivals are kept out of routine roles until their English seems ready.</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Pair every phrase with a picture and a gesture.</w:t>
            </w:r>
          </w:p>
        </w:tc>
        <w:tc>
          <w:tcPr>
            <w:tcW w:w="4873" w:type="dxa"/>
            <w:vAlign w:val="center"/>
          </w:tcPr>
          <w:p>
            <w:pPr>
              <w:spacing w:before="20" w:after="20"/>
            </w:pPr>
            <w:r>
              <w:rPr>
                <w:sz w:val="20"/>
                <w:szCs w:val="20"/>
              </w:rPr>
              <w:t xml:space="preserve">Ask students to explain a routine to a new arrival in full sentences.</w:t>
            </w:r>
          </w:p>
        </w:tc>
      </w:tr>
    </w:tbl>
    <w:p>
      <w:pPr>
        <w:spacing w:after="0"/>
      </w:pPr>
    </w:p>
    <w:p>
      <w:r>
        <w:br w:type="page"/>
      </w:r>
    </w:p>
    <w:p>
      <w:pPr>
        <w:pStyle w:val="Title"/>
      </w:pPr>
      <w:r>
        <w:t xml:space="preserve">Explicit teaching of five to seven words per unit</w:t>
      </w:r>
    </w:p>
    <w:p>
      <w:pPr>
        <w:pStyle w:val="Subtitle"/>
      </w:pPr>
      <w:r>
        <w:t xml:space="preserve">Vocabulary · Tier 2: academic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Push-in support, Pull-out support and Small group</w:t>
            </w:r>
          </w:p>
        </w:tc>
        <w:tc>
          <w:tcPr>
            <w:tcW w:w="1512" w:type="dxa"/>
            <w:vAlign w:val="center"/>
          </w:tcPr>
          <w:p>
            <w:pPr>
              <w:spacing w:before="20" w:after="20"/>
            </w:pPr>
            <w:r>
              <w:rPr>
                <w:sz w:val="20"/>
                <w:szCs w:val="20"/>
              </w:rPr>
              <w:t xml:space="preserve">Medium prep</w:t>
            </w:r>
          </w:p>
        </w:tc>
      </w:tr>
    </w:tbl>
    <w:p>
      <w:pPr>
        <w:spacing w:after="0"/>
      </w:pPr>
    </w:p>
    <w:p>
      <w:r>
        <w:t xml:space="preserve">Choose the five to seven academic words that matter most in a unit and teach them directly, then use them again and again across the unit. For middle and high school, Coxhead’s Academic Word List is a good place to choose from.</w:t>
      </w:r>
    </w:p>
    <w:p>
      <w:pPr>
        <w:pStyle w:val="Heading2"/>
      </w:pPr>
      <w:r>
        <w:t xml:space="preserve">How to do it</w:t>
      </w:r>
    </w:p>
    <w:p>
      <w:pPr>
        <w:pStyle w:val="ListParagraph"/>
        <w:numPr>
          <w:ilvl w:val="0"/>
          <w:numId w:val="19"/>
        </w:numPr>
      </w:pPr>
      <w:r>
        <w:t xml:space="preserve">Before the unit, choose five to seven Tier 2 words students need to read and write the unit’s key texts, such as analyse, evidence, significant and however.</w:t>
      </w:r>
    </w:p>
    <w:p>
      <w:pPr>
        <w:pStyle w:val="ListParagraph"/>
        <w:numPr>
          <w:ilvl w:val="0"/>
          <w:numId w:val="19"/>
        </w:numPr>
      </w:pPr>
      <w:r>
        <w:t xml:space="preserve">Introduce each word with a student-friendly definition, an example from the unit and a non-example.</w:t>
      </w:r>
    </w:p>
    <w:p>
      <w:pPr>
        <w:pStyle w:val="ListParagraph"/>
        <w:numPr>
          <w:ilvl w:val="0"/>
          <w:numId w:val="19"/>
        </w:numPr>
      </w:pPr>
      <w:r>
        <w:t xml:space="preserve">Ask students to use the word aloud in a sentence frame in the same lesson.</w:t>
      </w:r>
    </w:p>
    <w:p>
      <w:pPr>
        <w:pStyle w:val="ListParagraph"/>
        <w:numPr>
          <w:ilvl w:val="0"/>
          <w:numId w:val="19"/>
        </w:numPr>
      </w:pPr>
      <w:r>
        <w:t xml:space="preserve">Build the words into questions and tasks throughout the unit.</w:t>
      </w:r>
    </w:p>
    <w:p>
      <w:pPr>
        <w:pStyle w:val="ListParagraph"/>
        <w:numPr>
          <w:ilvl w:val="0"/>
          <w:numId w:val="19"/>
        </w:numPr>
      </w:pPr>
      <w:r>
        <w:t xml:space="preserve">At the end, check whether students use each word correctly in their own writing.</w:t>
      </w:r>
    </w:p>
    <w:p>
      <w:pPr>
        <w:pStyle w:val="Heading2"/>
      </w:pPr>
      <w:r>
        <w:t xml:space="preserve">In a lesson: Geography (high school)</w:t>
      </w:r>
    </w:p>
    <w:p>
      <w:pPr>
        <w:pBdr>
          <w:left w:val="single" w:sz="18" w:space="8" w:color="B0503C"/>
        </w:pBdr>
        <w:shd w:val="clear" w:color="auto" w:fill="F6EDE7"/>
        <w:ind w:left="180" w:right="180"/>
      </w:pPr>
      <w:r>
        <w:t xml:space="preserve">At the start of a unit on migration, the teacher introduces factor, impact, significant, however and evidence. Students practise “One factor that pushes people to migrate is…”. Two weeks later, a band 3 student writes, “However, the most significant factor was the lack of work.”</w:t>
      </w:r>
    </w:p>
    <w:p>
      <w:pPr>
        <w:pStyle w:val="Heading2"/>
      </w:pPr>
      <w:r>
        <w:t xml:space="preserve">What commonly goes wrong</w:t>
      </w:r>
    </w:p>
    <w:p>
      <w:pPr>
        <w:pStyle w:val="ListParagraph"/>
        <w:numPr>
          <w:ilvl w:val="0"/>
          <w:numId w:val="20"/>
        </w:numPr>
      </w:pPr>
      <w:r>
        <w:t xml:space="preserve">Too many words are chosen.</w:t>
      </w:r>
    </w:p>
    <w:p>
      <w:pPr>
        <w:pStyle w:val="ListParagraph"/>
        <w:numPr>
          <w:ilvl w:val="0"/>
          <w:numId w:val="20"/>
        </w:numPr>
      </w:pPr>
      <w:r>
        <w:t xml:space="preserve">The words are taught once in a starter and never used again.</w:t>
      </w:r>
    </w:p>
    <w:p>
      <w:pPr>
        <w:pStyle w:val="ListParagraph"/>
        <w:numPr>
          <w:ilvl w:val="0"/>
          <w:numId w:val="20"/>
        </w:numPr>
      </w:pPr>
      <w:r>
        <w:t xml:space="preserve">Subject words are chosen instead of the academic words that carry the argument.</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Teach three words, each with a picture and a home language translation.</w:t>
            </w:r>
          </w:p>
        </w:tc>
        <w:tc>
          <w:tcPr>
            <w:tcW w:w="4873" w:type="dxa"/>
            <w:vAlign w:val="center"/>
          </w:tcPr>
          <w:p>
            <w:pPr>
              <w:spacing w:before="20" w:after="20"/>
            </w:pPr>
            <w:r>
              <w:rPr>
                <w:sz w:val="20"/>
                <w:szCs w:val="20"/>
              </w:rPr>
              <w:t xml:space="preserve">Teach word families and common partners, such as significant impact and significantly.</w:t>
            </w:r>
          </w:p>
        </w:tc>
      </w:tr>
    </w:tbl>
    <w:p>
      <w:pPr>
        <w:spacing w:after="0"/>
      </w:pPr>
    </w:p>
    <w:p>
      <w:r>
        <w:br w:type="page"/>
      </w:r>
    </w:p>
    <w:p>
      <w:pPr>
        <w:pStyle w:val="Title"/>
      </w:pPr>
      <w:r>
        <w:t xml:space="preserve">Frayer model</w:t>
      </w:r>
    </w:p>
    <w:p>
      <w:pPr>
        <w:pStyle w:val="Subtitle"/>
      </w:pPr>
      <w:r>
        <w:t xml:space="preserve">Vocabulary · Tier 2: academic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Push-in support and Small group</w:t>
            </w:r>
          </w:p>
        </w:tc>
        <w:tc>
          <w:tcPr>
            <w:tcW w:w="1512" w:type="dxa"/>
            <w:vAlign w:val="center"/>
          </w:tcPr>
          <w:p>
            <w:pPr>
              <w:spacing w:before="20" w:after="20"/>
            </w:pPr>
            <w:r>
              <w:rPr>
                <w:sz w:val="20"/>
                <w:szCs w:val="20"/>
              </w:rPr>
              <w:t xml:space="preserve">Low prep</w:t>
            </w:r>
          </w:p>
        </w:tc>
      </w:tr>
    </w:tbl>
    <w:p>
      <w:pPr>
        <w:spacing w:after="0"/>
      </w:pPr>
    </w:p>
    <w:p>
      <w:r>
        <w:t xml:space="preserve">A four-box organiser for a key word: definition, characteristics, examples and non-examples. It builds a precise understanding of a concept.</w:t>
      </w:r>
    </w:p>
    <w:p>
      <w:pPr>
        <w:pStyle w:val="Heading2"/>
      </w:pPr>
      <w:r>
        <w:t xml:space="preserve">How to do it</w:t>
      </w:r>
    </w:p>
    <w:p>
      <w:pPr>
        <w:pStyle w:val="ListParagraph"/>
        <w:numPr>
          <w:ilvl w:val="0"/>
          <w:numId w:val="21"/>
        </w:numPr>
      </w:pPr>
      <w:r>
        <w:t xml:space="preserve">Draw four boxes around the word: definition, characteristics, examples, non-examples.</w:t>
      </w:r>
    </w:p>
    <w:p>
      <w:pPr>
        <w:pStyle w:val="ListParagraph"/>
        <w:numPr>
          <w:ilvl w:val="0"/>
          <w:numId w:val="21"/>
        </w:numPr>
      </w:pPr>
      <w:r>
        <w:t xml:space="preserve">Model completing one for a word students already know.</w:t>
      </w:r>
    </w:p>
    <w:p>
      <w:pPr>
        <w:pStyle w:val="ListParagraph"/>
        <w:numPr>
          <w:ilvl w:val="0"/>
          <w:numId w:val="21"/>
        </w:numPr>
      </w:pPr>
      <w:r>
        <w:t xml:space="preserve">In pairs, students complete one for the target word, using the text or their notes.</w:t>
      </w:r>
    </w:p>
    <w:p>
      <w:pPr>
        <w:pStyle w:val="ListParagraph"/>
        <w:numPr>
          <w:ilvl w:val="0"/>
          <w:numId w:val="21"/>
        </w:numPr>
      </w:pPr>
      <w:r>
        <w:t xml:space="preserve">Share the non-examples, because they often reveal misunderstandings.</w:t>
      </w:r>
    </w:p>
    <w:p>
      <w:pPr>
        <w:pStyle w:val="ListParagraph"/>
        <w:numPr>
          <w:ilvl w:val="0"/>
          <w:numId w:val="21"/>
        </w:numPr>
      </w:pPr>
      <w:r>
        <w:t xml:space="preserve">Keep completed organisers in books or on the wall for reference.</w:t>
      </w:r>
    </w:p>
    <w:p>
      <w:pPr>
        <w:pStyle w:val="Heading2"/>
      </w:pPr>
      <w:r>
        <w:t xml:space="preserve">In a lesson: Science (middle school)</w:t>
      </w:r>
    </w:p>
    <w:p>
      <w:pPr>
        <w:pBdr>
          <w:left w:val="single" w:sz="18" w:space="8" w:color="B0503C"/>
        </w:pBdr>
        <w:shd w:val="clear" w:color="auto" w:fill="F6EDE7"/>
        <w:ind w:left="180" w:right="180"/>
      </w:pPr>
      <w:r>
        <w:t xml:space="preserve">For “mammal”, a pair writes the definition, lists “breathes air, has hair or fur, feeds young on milk”, gives whale, bat and human as examples and penguin and shark as non-examples. Their discussion about why a whale is a mammal and a shark is not becomes the best talk of the lesson.</w:t>
      </w:r>
    </w:p>
    <w:p>
      <w:pPr>
        <w:pStyle w:val="Heading2"/>
      </w:pPr>
      <w:r>
        <w:t xml:space="preserve">What commonly goes wrong</w:t>
      </w:r>
    </w:p>
    <w:p>
      <w:pPr>
        <w:pStyle w:val="ListParagraph"/>
        <w:numPr>
          <w:ilvl w:val="0"/>
          <w:numId w:val="22"/>
        </w:numPr>
      </w:pPr>
      <w:r>
        <w:t xml:space="preserve">Students copy a dictionary definition without understanding it.</w:t>
      </w:r>
    </w:p>
    <w:p>
      <w:pPr>
        <w:pStyle w:val="ListParagraph"/>
        <w:numPr>
          <w:ilvl w:val="0"/>
          <w:numId w:val="22"/>
        </w:numPr>
      </w:pPr>
      <w:r>
        <w:t xml:space="preserve">It is used for every word, so it becomes a chore.</w:t>
      </w:r>
    </w:p>
    <w:p>
      <w:pPr>
        <w:pStyle w:val="ListParagraph"/>
        <w:numPr>
          <w:ilvl w:val="0"/>
          <w:numId w:val="22"/>
        </w:numPr>
      </w:pPr>
      <w:r>
        <w:t xml:space="preserve">The non-examples are skipped, and that is where most of the thinking happens.</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Give pictures to sort into examples and non-examples, and provide the definition.</w:t>
            </w:r>
          </w:p>
        </w:tc>
        <w:tc>
          <w:tcPr>
            <w:tcW w:w="4873" w:type="dxa"/>
            <w:vAlign w:val="center"/>
          </w:tcPr>
          <w:p>
            <w:pPr>
              <w:spacing w:before="20" w:after="20"/>
            </w:pPr>
            <w:r>
              <w:rPr>
                <w:sz w:val="20"/>
                <w:szCs w:val="20"/>
              </w:rPr>
              <w:t xml:space="preserve">Ask students to write the definition in their own words and argue about borderline examples.</w:t>
            </w:r>
          </w:p>
        </w:tc>
      </w:tr>
    </w:tbl>
    <w:p>
      <w:pPr>
        <w:spacing w:after="0"/>
      </w:pPr>
    </w:p>
    <w:p>
      <w:r>
        <w:br w:type="page"/>
      </w:r>
    </w:p>
    <w:p>
      <w:pPr>
        <w:pStyle w:val="Title"/>
      </w:pPr>
      <w:r>
        <w:t xml:space="preserve">Morphology and word families</w:t>
      </w:r>
    </w:p>
    <w:p>
      <w:pPr>
        <w:pStyle w:val="Subtitle"/>
      </w:pPr>
      <w:r>
        <w:t xml:space="preserve">Vocabulary · Tier 2: academic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Teach how words are built from roots, prefixes and suffixes, so students can work out new words and choose the right form. One known word can unlock a whole family.</w:t>
      </w:r>
    </w:p>
    <w:p>
      <w:pPr>
        <w:pStyle w:val="Heading2"/>
      </w:pPr>
      <w:r>
        <w:t xml:space="preserve">How to do it</w:t>
      </w:r>
    </w:p>
    <w:p>
      <w:pPr>
        <w:pStyle w:val="ListParagraph"/>
        <w:numPr>
          <w:ilvl w:val="0"/>
          <w:numId w:val="23"/>
        </w:numPr>
      </w:pPr>
      <w:r>
        <w:t xml:space="preserve">Choose a useful root or affix for the unit, such as -tion, un-, bio- or -ly.</w:t>
      </w:r>
    </w:p>
    <w:p>
      <w:pPr>
        <w:pStyle w:val="ListParagraph"/>
        <w:numPr>
          <w:ilvl w:val="0"/>
          <w:numId w:val="23"/>
        </w:numPr>
      </w:pPr>
      <w:r>
        <w:t xml:space="preserve">Show three or four words that share it and ask what they have in common.</w:t>
      </w:r>
    </w:p>
    <w:p>
      <w:pPr>
        <w:pStyle w:val="ListParagraph"/>
        <w:numPr>
          <w:ilvl w:val="0"/>
          <w:numId w:val="23"/>
        </w:numPr>
      </w:pPr>
      <w:r>
        <w:t xml:space="preserve">Build a word family table with noun, verb, adjective and adverb columns.</w:t>
      </w:r>
    </w:p>
    <w:p>
      <w:pPr>
        <w:pStyle w:val="ListParagraph"/>
        <w:numPr>
          <w:ilvl w:val="0"/>
          <w:numId w:val="23"/>
        </w:numPr>
      </w:pPr>
      <w:r>
        <w:t xml:space="preserve">Practise choosing the right form in sentences.</w:t>
      </w:r>
    </w:p>
    <w:p>
      <w:pPr>
        <w:pStyle w:val="ListParagraph"/>
        <w:numPr>
          <w:ilvl w:val="0"/>
          <w:numId w:val="23"/>
        </w:numPr>
      </w:pPr>
      <w:r>
        <w:t xml:space="preserve">Ask students to find the pattern in their reading.</w:t>
      </w:r>
    </w:p>
    <w:p>
      <w:pPr>
        <w:pStyle w:val="Heading2"/>
      </w:pPr>
      <w:r>
        <w:t xml:space="preserve">In a lesson: Science (high school)</w:t>
      </w:r>
    </w:p>
    <w:p>
      <w:pPr>
        <w:pBdr>
          <w:left w:val="single" w:sz="18" w:space="8" w:color="B0503C"/>
        </w:pBdr>
        <w:shd w:val="clear" w:color="auto" w:fill="F6EDE7"/>
        <w:ind w:left="180" w:right="180"/>
      </w:pPr>
      <w:r>
        <w:t xml:space="preserve">The class builds a family for react: react, reaction, reactive, reactivity, reactant. Students then complete “Potassium is more ___ than sodium” and “The ___ produced a gas”, choosing reactive and reaction.</w:t>
      </w:r>
    </w:p>
    <w:p>
      <w:pPr>
        <w:pStyle w:val="Heading2"/>
      </w:pPr>
      <w:r>
        <w:t xml:space="preserve">What commonly goes wrong</w:t>
      </w:r>
    </w:p>
    <w:p>
      <w:pPr>
        <w:pStyle w:val="ListParagraph"/>
        <w:numPr>
          <w:ilvl w:val="0"/>
          <w:numId w:val="24"/>
        </w:numPr>
      </w:pPr>
      <w:r>
        <w:t xml:space="preserve">Lists of prefixes are taught with no link to the words students actually meet.</w:t>
      </w:r>
    </w:p>
    <w:p>
      <w:pPr>
        <w:pStyle w:val="ListParagraph"/>
        <w:numPr>
          <w:ilvl w:val="0"/>
          <w:numId w:val="24"/>
        </w:numPr>
      </w:pPr>
      <w:r>
        <w:t xml:space="preserve">Spelling changes are ignored, as in decide and decision.</w:t>
      </w:r>
    </w:p>
    <w:p>
      <w:pPr>
        <w:pStyle w:val="ListParagraph"/>
        <w:numPr>
          <w:ilvl w:val="0"/>
          <w:numId w:val="24"/>
        </w:numPr>
      </w:pPr>
      <w:r>
        <w:t xml:space="preserve">Staff assume students know word classes. Teach noun, verb and adjective first if needed.</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Focus on one pattern at a time with common words, such as help, helpful, helper.</w:t>
            </w:r>
          </w:p>
        </w:tc>
        <w:tc>
          <w:tcPr>
            <w:tcW w:w="4873" w:type="dxa"/>
            <w:vAlign w:val="center"/>
          </w:tcPr>
          <w:p>
            <w:pPr>
              <w:spacing w:before="20" w:after="20"/>
            </w:pPr>
            <w:r>
              <w:rPr>
                <w:sz w:val="20"/>
                <w:szCs w:val="20"/>
              </w:rPr>
              <w:t xml:space="preserve">Explore Latin and Greek roots that appear across subjects, such as graph, therm and port.</w:t>
            </w:r>
          </w:p>
        </w:tc>
      </w:tr>
    </w:tbl>
    <w:p>
      <w:pPr>
        <w:spacing w:after="0"/>
      </w:pPr>
    </w:p>
    <w:p>
      <w:r>
        <w:br w:type="page"/>
      </w:r>
    </w:p>
    <w:p>
      <w:pPr>
        <w:pStyle w:val="Title"/>
      </w:pPr>
      <w:r>
        <w:t xml:space="preserve">Collocations</w:t>
      </w:r>
    </w:p>
    <w:p>
      <w:pPr>
        <w:pStyle w:val="Subtitle"/>
      </w:pPr>
      <w:r>
        <w:t xml:space="preserve">Vocabulary · Tier 2: academic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3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Push-in support and Pull-out support</w:t>
            </w:r>
          </w:p>
        </w:tc>
        <w:tc>
          <w:tcPr>
            <w:tcW w:w="1512" w:type="dxa"/>
            <w:vAlign w:val="center"/>
          </w:tcPr>
          <w:p>
            <w:pPr>
              <w:spacing w:before="20" w:after="20"/>
            </w:pPr>
            <w:r>
              <w:rPr>
                <w:sz w:val="20"/>
                <w:szCs w:val="20"/>
              </w:rPr>
              <w:t xml:space="preserve">Low prep</w:t>
            </w:r>
          </w:p>
        </w:tc>
      </w:tr>
    </w:tbl>
    <w:p>
      <w:pPr>
        <w:spacing w:after="0"/>
      </w:pPr>
    </w:p>
    <w:p>
      <w:r>
        <w:t xml:space="preserve">Teach the words that naturally go together, such as draw a conclusion or strong evidence. Knowing a word’s usual partners makes students’ writing sound accurate and academic.</w:t>
      </w:r>
    </w:p>
    <w:p>
      <w:pPr>
        <w:pStyle w:val="Heading2"/>
      </w:pPr>
      <w:r>
        <w:t xml:space="preserve">How to do it</w:t>
      </w:r>
    </w:p>
    <w:p>
      <w:pPr>
        <w:pStyle w:val="ListParagraph"/>
        <w:numPr>
          <w:ilvl w:val="0"/>
          <w:numId w:val="25"/>
        </w:numPr>
      </w:pPr>
      <w:r>
        <w:t xml:space="preserve">When teaching a key word, collect the words that often appear with it in your subject’s texts.</w:t>
      </w:r>
    </w:p>
    <w:p>
      <w:pPr>
        <w:pStyle w:val="ListParagraph"/>
        <w:numPr>
          <w:ilvl w:val="0"/>
          <w:numId w:val="25"/>
        </w:numPr>
      </w:pPr>
      <w:r>
        <w:t xml:space="preserve">Present these as chunks rather than single words.</w:t>
      </w:r>
    </w:p>
    <w:p>
      <w:pPr>
        <w:pStyle w:val="ListParagraph"/>
        <w:numPr>
          <w:ilvl w:val="0"/>
          <w:numId w:val="25"/>
        </w:numPr>
      </w:pPr>
      <w:r>
        <w:t xml:space="preserve">Practise the chunks with matching or gap-fill tasks.</w:t>
      </w:r>
    </w:p>
    <w:p>
      <w:pPr>
        <w:pStyle w:val="ListParagraph"/>
        <w:numPr>
          <w:ilvl w:val="0"/>
          <w:numId w:val="25"/>
        </w:numPr>
      </w:pPr>
      <w:r>
        <w:t xml:space="preserve">Model the chunks in your own speaking and writing.</w:t>
      </w:r>
    </w:p>
    <w:p>
      <w:pPr>
        <w:pStyle w:val="ListParagraph"/>
        <w:numPr>
          <w:ilvl w:val="0"/>
          <w:numId w:val="25"/>
        </w:numPr>
      </w:pPr>
      <w:r>
        <w:t xml:space="preserve">When a student uses the wrong partner, such as “do a conclusion”, recast it with the right chunk.</w:t>
      </w:r>
    </w:p>
    <w:p>
      <w:pPr>
        <w:pStyle w:val="Heading2"/>
      </w:pPr>
      <w:r>
        <w:t xml:space="preserve">In a lesson: English literature (high school)</w:t>
      </w:r>
    </w:p>
    <w:p>
      <w:pPr>
        <w:pBdr>
          <w:left w:val="single" w:sz="18" w:space="8" w:color="B0503C"/>
        </w:pBdr>
        <w:shd w:val="clear" w:color="auto" w:fill="F6EDE7"/>
        <w:ind w:left="180" w:right="180"/>
      </w:pPr>
      <w:r>
        <w:t xml:space="preserve">Before an essay, the teacher shows three chunks: “The writer creates a sense of…”, “This conveys…” and “The image suggests…”. A band 3 student who wrote “The writer makes a feeling of fear” rewrites it as “The writer creates a sense of fear.”</w:t>
      </w:r>
    </w:p>
    <w:p>
      <w:pPr>
        <w:pStyle w:val="Heading2"/>
      </w:pPr>
      <w:r>
        <w:t xml:space="preserve">What commonly goes wrong</w:t>
      </w:r>
    </w:p>
    <w:p>
      <w:pPr>
        <w:pStyle w:val="ListParagraph"/>
        <w:numPr>
          <w:ilvl w:val="0"/>
          <w:numId w:val="26"/>
        </w:numPr>
      </w:pPr>
      <w:r>
        <w:t xml:space="preserve">Words are taught on their own, and students are expected to find the right partners.</w:t>
      </w:r>
    </w:p>
    <w:p>
      <w:pPr>
        <w:pStyle w:val="ListParagraph"/>
        <w:numPr>
          <w:ilvl w:val="0"/>
          <w:numId w:val="26"/>
        </w:numPr>
      </w:pPr>
      <w:r>
        <w:t xml:space="preserve">Long lists of collocations are given with no context.</w:t>
      </w:r>
    </w:p>
    <w:p>
      <w:pPr>
        <w:pStyle w:val="ListParagraph"/>
        <w:numPr>
          <w:ilvl w:val="0"/>
          <w:numId w:val="26"/>
        </w:numPr>
      </w:pPr>
      <w:r>
        <w:t xml:space="preserve">Errors are marked in red without showing the right chunk.</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Teach two or three fixed chunks per lesson and keep them on display.</w:t>
            </w:r>
          </w:p>
        </w:tc>
        <w:tc>
          <w:tcPr>
            <w:tcW w:w="4873" w:type="dxa"/>
            <w:vAlign w:val="center"/>
          </w:tcPr>
          <w:p>
            <w:pPr>
              <w:spacing w:before="20" w:after="20"/>
            </w:pPr>
            <w:r>
              <w:rPr>
                <w:sz w:val="20"/>
                <w:szCs w:val="20"/>
              </w:rPr>
              <w:t xml:space="preserve">Ask students to keep a collocation log for the subject and check partners in a learner’s dictionary.</w:t>
            </w:r>
          </w:p>
        </w:tc>
      </w:tr>
    </w:tbl>
    <w:p>
      <w:pPr>
        <w:spacing w:after="0"/>
      </w:pPr>
    </w:p>
    <w:p>
      <w:r>
        <w:br w:type="page"/>
      </w:r>
    </w:p>
    <w:p>
      <w:pPr>
        <w:pStyle w:val="Title"/>
      </w:pPr>
      <w:r>
        <w:t xml:space="preserve">Whole-school word of the week</w:t>
      </w:r>
    </w:p>
    <w:p>
      <w:pPr>
        <w:pStyle w:val="Subtitle"/>
      </w:pPr>
      <w:r>
        <w:t xml:space="preserve">Vocabulary · Tier 2: academic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and At home</w:t>
            </w:r>
          </w:p>
        </w:tc>
        <w:tc>
          <w:tcPr>
            <w:tcW w:w="1512" w:type="dxa"/>
            <w:vAlign w:val="center"/>
          </w:tcPr>
          <w:p>
            <w:pPr>
              <w:spacing w:before="20" w:after="20"/>
            </w:pPr>
            <w:r>
              <w:rPr>
                <w:sz w:val="20"/>
                <w:szCs w:val="20"/>
              </w:rPr>
              <w:t xml:space="preserve">Medium prep</w:t>
            </w:r>
          </w:p>
        </w:tc>
      </w:tr>
    </w:tbl>
    <w:p>
      <w:pPr>
        <w:spacing w:after="0"/>
      </w:pPr>
    </w:p>
    <w:p>
      <w:r>
        <w:t xml:space="preserve">Every class focuses on the same academic word each week, using it across subjects, in assemblies and on displays. Students meet the word in many contexts, which helps it stick.</w:t>
      </w:r>
    </w:p>
    <w:p>
      <w:pPr>
        <w:pStyle w:val="Heading2"/>
      </w:pPr>
      <w:r>
        <w:t xml:space="preserve">How to do it</w:t>
      </w:r>
    </w:p>
    <w:p>
      <w:pPr>
        <w:pStyle w:val="ListParagraph"/>
        <w:numPr>
          <w:ilvl w:val="0"/>
          <w:numId w:val="27"/>
        </w:numPr>
      </w:pPr>
      <w:r>
        <w:t xml:space="preserve">Choose a list of useful academic words for the term, such as compare, evaluate, evidence and consequence.</w:t>
      </w:r>
    </w:p>
    <w:p>
      <w:pPr>
        <w:pStyle w:val="ListParagraph"/>
        <w:numPr>
          <w:ilvl w:val="0"/>
          <w:numId w:val="27"/>
        </w:numPr>
      </w:pPr>
      <w:r>
        <w:t xml:space="preserve">Share the word and a student-friendly definition with all staff at the start of the week.</w:t>
      </w:r>
    </w:p>
    <w:p>
      <w:pPr>
        <w:pStyle w:val="ListParagraph"/>
        <w:numPr>
          <w:ilvl w:val="0"/>
          <w:numId w:val="27"/>
        </w:numPr>
      </w:pPr>
      <w:r>
        <w:t xml:space="preserve">Ask every subject to use it at least once, with an example from their own subject.</w:t>
      </w:r>
    </w:p>
    <w:p>
      <w:pPr>
        <w:pStyle w:val="ListParagraph"/>
        <w:numPr>
          <w:ilvl w:val="0"/>
          <w:numId w:val="27"/>
        </w:numPr>
      </w:pPr>
      <w:r>
        <w:t xml:space="preserve">Display it in corridors and classrooms, with examples from different subjects.</w:t>
      </w:r>
    </w:p>
    <w:p>
      <w:pPr>
        <w:pStyle w:val="ListParagraph"/>
        <w:numPr>
          <w:ilvl w:val="0"/>
          <w:numId w:val="27"/>
        </w:numPr>
      </w:pPr>
      <w:r>
        <w:t xml:space="preserve">Recognise students who use it well in speaking or writing.</w:t>
      </w:r>
    </w:p>
    <w:p>
      <w:pPr>
        <w:pStyle w:val="Heading2"/>
      </w:pPr>
      <w:r>
        <w:t xml:space="preserve">In a lesson: Across subjects (middle school)</w:t>
      </w:r>
    </w:p>
    <w:p>
      <w:pPr>
        <w:pBdr>
          <w:left w:val="single" w:sz="18" w:space="8" w:color="B0503C"/>
        </w:pBdr>
        <w:shd w:val="clear" w:color="auto" w:fill="F6EDE7"/>
        <w:ind w:left="180" w:right="180"/>
      </w:pPr>
      <w:r>
        <w:t xml:space="preserve">The word of the week is evaluate. In science, students evaluate a method. In PE, they evaluate a partner’s sprint start. In history, they evaluate a source. By Friday, a band 2 student says about her artwork, “I evaluate my drawing. The shading is good but the shape is wrong.”</w:t>
      </w:r>
    </w:p>
    <w:p>
      <w:pPr>
        <w:pStyle w:val="Heading2"/>
      </w:pPr>
      <w:r>
        <w:t xml:space="preserve">What commonly goes wrong</w:t>
      </w:r>
    </w:p>
    <w:p>
      <w:pPr>
        <w:pStyle w:val="ListParagraph"/>
        <w:numPr>
          <w:ilvl w:val="0"/>
          <w:numId w:val="28"/>
        </w:numPr>
      </w:pPr>
      <w:r>
        <w:t xml:space="preserve">The word is announced but not used in lessons.</w:t>
      </w:r>
    </w:p>
    <w:p>
      <w:pPr>
        <w:pStyle w:val="ListParagraph"/>
        <w:numPr>
          <w:ilvl w:val="0"/>
          <w:numId w:val="28"/>
        </w:numPr>
      </w:pPr>
      <w:r>
        <w:t xml:space="preserve">The words chosen are too easy or too subject-specific.</w:t>
      </w:r>
    </w:p>
    <w:p>
      <w:pPr>
        <w:pStyle w:val="ListParagraph"/>
        <w:numPr>
          <w:ilvl w:val="0"/>
          <w:numId w:val="28"/>
        </w:numPr>
      </w:pPr>
      <w:r>
        <w:t xml:space="preserve">Nobody checks whether students can use the word by the end of the week.</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Add a picture and a home language translation to the display.</w:t>
            </w:r>
          </w:p>
        </w:tc>
        <w:tc>
          <w:tcPr>
            <w:tcW w:w="4873" w:type="dxa"/>
            <w:vAlign w:val="center"/>
          </w:tcPr>
          <w:p>
            <w:pPr>
              <w:spacing w:before="20" w:after="20"/>
            </w:pPr>
            <w:r>
              <w:rPr>
                <w:sz w:val="20"/>
                <w:szCs w:val="20"/>
              </w:rPr>
              <w:t xml:space="preserve">Challenge students to use the whole word family, such as evaluate and evaluation, in their writing.</w:t>
            </w:r>
          </w:p>
        </w:tc>
      </w:tr>
    </w:tbl>
    <w:p>
      <w:pPr>
        <w:spacing w:after="0"/>
      </w:pPr>
    </w:p>
    <w:p>
      <w:r>
        <w:br w:type="page"/>
      </w:r>
    </w:p>
    <w:p>
      <w:pPr>
        <w:pStyle w:val="Title"/>
      </w:pPr>
      <w:r>
        <w:t xml:space="preserve">Sentence frames built around target words</w:t>
      </w:r>
    </w:p>
    <w:p>
      <w:pPr>
        <w:pStyle w:val="Subtitle"/>
      </w:pPr>
      <w:r>
        <w:t xml:space="preserve">Vocabulary · Tier 2: academic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4</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 Push-in support,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Give students sentence frames that use the unit’s key academic words, so they practise each word in a correct structure straight away.</w:t>
      </w:r>
    </w:p>
    <w:p>
      <w:pPr>
        <w:pStyle w:val="Heading2"/>
      </w:pPr>
      <w:r>
        <w:t xml:space="preserve">How to do it</w:t>
      </w:r>
    </w:p>
    <w:p>
      <w:pPr>
        <w:pStyle w:val="ListParagraph"/>
        <w:numPr>
          <w:ilvl w:val="0"/>
          <w:numId w:val="29"/>
        </w:numPr>
      </w:pPr>
      <w:r>
        <w:t xml:space="preserve">For each target word, write one or two frames that match the thinking in the unit, such as “The evidence suggests that…”.</w:t>
      </w:r>
    </w:p>
    <w:p>
      <w:pPr>
        <w:pStyle w:val="ListParagraph"/>
        <w:numPr>
          <w:ilvl w:val="0"/>
          <w:numId w:val="29"/>
        </w:numPr>
      </w:pPr>
      <w:r>
        <w:t xml:space="preserve">Model using the frame aloud with an example.</w:t>
      </w:r>
    </w:p>
    <w:p>
      <w:pPr>
        <w:pStyle w:val="ListParagraph"/>
        <w:numPr>
          <w:ilvl w:val="0"/>
          <w:numId w:val="29"/>
        </w:numPr>
      </w:pPr>
      <w:r>
        <w:t xml:space="preserve">Students say their sentence to a partner before writing it.</w:t>
      </w:r>
    </w:p>
    <w:p>
      <w:pPr>
        <w:pStyle w:val="ListParagraph"/>
        <w:numPr>
          <w:ilvl w:val="0"/>
          <w:numId w:val="29"/>
        </w:numPr>
      </w:pPr>
      <w:r>
        <w:t xml:space="preserve">Keep the frames on display during writing tasks.</w:t>
      </w:r>
    </w:p>
    <w:p>
      <w:pPr>
        <w:pStyle w:val="ListParagraph"/>
        <w:numPr>
          <w:ilvl w:val="0"/>
          <w:numId w:val="29"/>
        </w:numPr>
      </w:pPr>
      <w:r>
        <w:t xml:space="preserve">Remove the frames gradually as students start using the words independently.</w:t>
      </w:r>
    </w:p>
    <w:p>
      <w:pPr>
        <w:pStyle w:val="Heading2"/>
      </w:pPr>
      <w:r>
        <w:t xml:space="preserve">In a lesson: Science (upper elementary)</w:t>
      </w:r>
    </w:p>
    <w:p>
      <w:pPr>
        <w:pBdr>
          <w:left w:val="single" w:sz="18" w:space="8" w:color="B0503C"/>
        </w:pBdr>
        <w:shd w:val="clear" w:color="auto" w:fill="F6EDE7"/>
        <w:ind w:left="180" w:right="180"/>
      </w:pPr>
      <w:r>
        <w:t xml:space="preserve">After a plant experiment, the board shows “The evidence shows that…” and “This suggests that… because…”. A band 2 student writes, “The evidence shows that plants need light. This suggests that light helps plants grow because the plant in the cupboard died.”</w:t>
      </w:r>
    </w:p>
    <w:p>
      <w:pPr>
        <w:pStyle w:val="Heading2"/>
      </w:pPr>
      <w:r>
        <w:t xml:space="preserve">What commonly goes wrong</w:t>
      </w:r>
    </w:p>
    <w:p>
      <w:pPr>
        <w:pStyle w:val="ListParagraph"/>
        <w:numPr>
          <w:ilvl w:val="0"/>
          <w:numId w:val="30"/>
        </w:numPr>
      </w:pPr>
      <w:r>
        <w:t xml:space="preserve">The frames do the thinking for the students.</w:t>
      </w:r>
    </w:p>
    <w:p>
      <w:pPr>
        <w:pStyle w:val="ListParagraph"/>
        <w:numPr>
          <w:ilvl w:val="0"/>
          <w:numId w:val="30"/>
        </w:numPr>
      </w:pPr>
      <w:r>
        <w:t xml:space="preserve">The same frames stay up all year.</w:t>
      </w:r>
    </w:p>
    <w:p>
      <w:pPr>
        <w:pStyle w:val="ListParagraph"/>
        <w:numPr>
          <w:ilvl w:val="0"/>
          <w:numId w:val="30"/>
        </w:numPr>
      </w:pPr>
      <w:r>
        <w:t xml:space="preserve">The frames don’t match the task.</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Give a word bank alongside the frame.</w:t>
            </w:r>
          </w:p>
        </w:tc>
        <w:tc>
          <w:tcPr>
            <w:tcW w:w="4873" w:type="dxa"/>
            <w:vAlign w:val="center"/>
          </w:tcPr>
          <w:p>
            <w:pPr>
              <w:spacing w:before="20" w:after="20"/>
            </w:pPr>
            <w:r>
              <w:rPr>
                <w:sz w:val="20"/>
                <w:szCs w:val="20"/>
              </w:rPr>
              <w:t xml:space="preserve">Offer frames with more complex structures, such as “Although…, the evidence suggests…”.</w:t>
            </w:r>
          </w:p>
        </w:tc>
      </w:tr>
    </w:tbl>
    <w:p>
      <w:pPr>
        <w:spacing w:after="0"/>
      </w:pPr>
    </w:p>
    <w:p>
      <w:r>
        <w:br w:type="page"/>
      </w:r>
    </w:p>
    <w:p>
      <w:pPr>
        <w:pStyle w:val="Title"/>
      </w:pPr>
      <w:r>
        <w:t xml:space="preserve">Spaced retrieval practice</w:t>
      </w:r>
    </w:p>
    <w:p>
      <w:pPr>
        <w:pStyle w:val="Subtitle"/>
      </w:pPr>
      <w:r>
        <w:t xml:space="preserve">Vocabulary · Tier 2: academic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Push-in support, Pull-out support, Small group and At home</w:t>
            </w:r>
          </w:p>
        </w:tc>
        <w:tc>
          <w:tcPr>
            <w:tcW w:w="1512" w:type="dxa"/>
            <w:vAlign w:val="center"/>
          </w:tcPr>
          <w:p>
            <w:pPr>
              <w:spacing w:before="20" w:after="20"/>
            </w:pPr>
            <w:r>
              <w:rPr>
                <w:sz w:val="20"/>
                <w:szCs w:val="20"/>
              </w:rPr>
              <w:t xml:space="preserve">Low prep</w:t>
            </w:r>
          </w:p>
        </w:tc>
      </w:tr>
    </w:tbl>
    <w:p>
      <w:pPr>
        <w:spacing w:after="0"/>
      </w:pPr>
    </w:p>
    <w:p>
      <w:r>
        <w:t xml:space="preserve">Bring back taught words in short quizzes and tasks days and weeks later, as well as in the lesson where they were taught. Recalling a word several times over a period of time helps students remember and use it.</w:t>
      </w:r>
    </w:p>
    <w:p>
      <w:pPr>
        <w:pStyle w:val="Heading2"/>
      </w:pPr>
      <w:r>
        <w:t xml:space="preserve">How to do it</w:t>
      </w:r>
    </w:p>
    <w:p>
      <w:pPr>
        <w:pStyle w:val="ListParagraph"/>
        <w:numPr>
          <w:ilvl w:val="0"/>
          <w:numId w:val="31"/>
        </w:numPr>
      </w:pPr>
      <w:r>
        <w:t xml:space="preserve">Keep a list of the words taught this term.</w:t>
      </w:r>
    </w:p>
    <w:p>
      <w:pPr>
        <w:pStyle w:val="ListParagraph"/>
        <w:numPr>
          <w:ilvl w:val="0"/>
          <w:numId w:val="31"/>
        </w:numPr>
      </w:pPr>
      <w:r>
        <w:t xml:space="preserve">Start lessons with three to five quick questions on words from last week, last month and last term.</w:t>
      </w:r>
    </w:p>
    <w:p>
      <w:pPr>
        <w:pStyle w:val="ListParagraph"/>
        <w:numPr>
          <w:ilvl w:val="0"/>
          <w:numId w:val="31"/>
        </w:numPr>
      </w:pPr>
      <w:r>
        <w:t xml:space="preserve">Vary the format: definition to word, word to sentence, picture to word, odd one out.</w:t>
      </w:r>
    </w:p>
    <w:p>
      <w:pPr>
        <w:pStyle w:val="ListParagraph"/>
        <w:numPr>
          <w:ilvl w:val="0"/>
          <w:numId w:val="31"/>
        </w:numPr>
      </w:pPr>
      <w:r>
        <w:t xml:space="preserve">Students answer from memory first, then check.</w:t>
      </w:r>
    </w:p>
    <w:p>
      <w:pPr>
        <w:pStyle w:val="ListParagraph"/>
        <w:numPr>
          <w:ilvl w:val="0"/>
          <w:numId w:val="31"/>
        </w:numPr>
      </w:pPr>
      <w:r>
        <w:t xml:space="preserve">Reteach any word that most of the class has forgotten.</w:t>
      </w:r>
    </w:p>
    <w:p>
      <w:pPr>
        <w:pStyle w:val="Heading2"/>
      </w:pPr>
      <w:r>
        <w:t xml:space="preserve">In a lesson: Maths (middle school)</w:t>
      </w:r>
    </w:p>
    <w:p>
      <w:pPr>
        <w:pBdr>
          <w:left w:val="single" w:sz="18" w:space="8" w:color="B0503C"/>
        </w:pBdr>
        <w:shd w:val="clear" w:color="auto" w:fill="F6EDE7"/>
        <w:ind w:left="180" w:right="180"/>
      </w:pPr>
      <w:r>
        <w:t xml:space="preserve">The starter asks: What is the opposite of increase? Use estimate in a sentence. In 3/4, which number is the denominator? Students write their answers on mini whiteboards, then check with a partner.</w:t>
      </w:r>
    </w:p>
    <w:p>
      <w:pPr>
        <w:pStyle w:val="Heading2"/>
      </w:pPr>
      <w:r>
        <w:t xml:space="preserve">What commonly goes wrong</w:t>
      </w:r>
    </w:p>
    <w:p>
      <w:pPr>
        <w:pStyle w:val="ListParagraph"/>
        <w:numPr>
          <w:ilvl w:val="0"/>
          <w:numId w:val="32"/>
        </w:numPr>
      </w:pPr>
      <w:r>
        <w:t xml:space="preserve">Quizzes only cover this week’s words.</w:t>
      </w:r>
    </w:p>
    <w:p>
      <w:pPr>
        <w:pStyle w:val="ListParagraph"/>
        <w:numPr>
          <w:ilvl w:val="0"/>
          <w:numId w:val="32"/>
        </w:numPr>
      </w:pPr>
      <w:r>
        <w:t xml:space="preserve">It is marked like a test, which raises anxiety.</w:t>
      </w:r>
    </w:p>
    <w:p>
      <w:pPr>
        <w:pStyle w:val="ListParagraph"/>
        <w:numPr>
          <w:ilvl w:val="0"/>
          <w:numId w:val="32"/>
        </w:numPr>
      </w:pPr>
      <w:r>
        <w:t xml:space="preserve">Words most students got wrong are not followed up.</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picture prompts and let students answer with a single word or a gesture.</w:t>
            </w:r>
          </w:p>
        </w:tc>
        <w:tc>
          <w:tcPr>
            <w:tcW w:w="4873" w:type="dxa"/>
            <w:vAlign w:val="center"/>
          </w:tcPr>
          <w:p>
            <w:pPr>
              <w:spacing w:before="20" w:after="20"/>
            </w:pPr>
            <w:r>
              <w:rPr>
                <w:sz w:val="20"/>
                <w:szCs w:val="20"/>
              </w:rPr>
              <w:t xml:space="preserve">Ask for the word in a sentence, using a different form of the word.</w:t>
            </w:r>
          </w:p>
        </w:tc>
      </w:tr>
    </w:tbl>
    <w:p>
      <w:pPr>
        <w:spacing w:after="0"/>
      </w:pPr>
    </w:p>
    <w:p>
      <w:r>
        <w:br w:type="page"/>
      </w:r>
    </w:p>
    <w:p>
      <w:pPr>
        <w:pStyle w:val="Title"/>
      </w:pPr>
      <w:r>
        <w:t xml:space="preserve">Semantic mapping and shades of meaning</w:t>
      </w:r>
    </w:p>
    <w:p>
      <w:pPr>
        <w:pStyle w:val="Subtitle"/>
      </w:pPr>
      <w:r>
        <w:t xml:space="preserve">Vocabulary · Tier 2: academic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3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and Small group</w:t>
            </w:r>
          </w:p>
        </w:tc>
        <w:tc>
          <w:tcPr>
            <w:tcW w:w="1512" w:type="dxa"/>
            <w:vAlign w:val="center"/>
          </w:tcPr>
          <w:p>
            <w:pPr>
              <w:spacing w:before="20" w:after="20"/>
            </w:pPr>
            <w:r>
              <w:rPr>
                <w:sz w:val="20"/>
                <w:szCs w:val="20"/>
              </w:rPr>
              <w:t xml:space="preserve">Low prep</w:t>
            </w:r>
          </w:p>
        </w:tc>
      </w:tr>
    </w:tbl>
    <w:p>
      <w:pPr>
        <w:spacing w:after="0"/>
      </w:pPr>
    </w:p>
    <w:p>
      <w:r>
        <w:t xml:space="preserve">Map how related words connect, and line up similar words by strength or formality, so students choose the precise word instead of the first one they know.</w:t>
      </w:r>
    </w:p>
    <w:p>
      <w:pPr>
        <w:pStyle w:val="Heading2"/>
      </w:pPr>
      <w:r>
        <w:t xml:space="preserve">How to do it</w:t>
      </w:r>
    </w:p>
    <w:p>
      <w:pPr>
        <w:pStyle w:val="ListParagraph"/>
        <w:numPr>
          <w:ilvl w:val="0"/>
          <w:numId w:val="33"/>
        </w:numPr>
      </w:pPr>
      <w:r>
        <w:t xml:space="preserve">Pick a concept or a set of similar words from the unit, such as said, claimed, argued and admitted.</w:t>
      </w:r>
    </w:p>
    <w:p>
      <w:pPr>
        <w:pStyle w:val="ListParagraph"/>
        <w:numPr>
          <w:ilvl w:val="0"/>
          <w:numId w:val="33"/>
        </w:numPr>
      </w:pPr>
      <w:r>
        <w:t xml:space="preserve">For a map, put the concept in the middle and build branches of related words and examples.</w:t>
      </w:r>
    </w:p>
    <w:p>
      <w:pPr>
        <w:pStyle w:val="ListParagraph"/>
        <w:numPr>
          <w:ilvl w:val="0"/>
          <w:numId w:val="33"/>
        </w:numPr>
      </w:pPr>
      <w:r>
        <w:t xml:space="preserve">For shades of meaning, give students word cards to arrange on a line from weakest to strongest, or least to most formal.</w:t>
      </w:r>
    </w:p>
    <w:p>
      <w:pPr>
        <w:pStyle w:val="ListParagraph"/>
        <w:numPr>
          <w:ilvl w:val="0"/>
          <w:numId w:val="33"/>
        </w:numPr>
      </w:pPr>
      <w:r>
        <w:t xml:space="preserve">Discuss the order and agree it as a class.</w:t>
      </w:r>
    </w:p>
    <w:p>
      <w:pPr>
        <w:pStyle w:val="ListParagraph"/>
        <w:numPr>
          <w:ilvl w:val="0"/>
          <w:numId w:val="33"/>
        </w:numPr>
      </w:pPr>
      <w:r>
        <w:t xml:space="preserve">Ask students to replace a vague word in their own writing with a more precise one from the line.</w:t>
      </w:r>
    </w:p>
    <w:p>
      <w:pPr>
        <w:pStyle w:val="Heading2"/>
      </w:pPr>
      <w:r>
        <w:t xml:space="preserve">In a lesson: History (high school)</w:t>
      </w:r>
    </w:p>
    <w:p>
      <w:pPr>
        <w:pBdr>
          <w:left w:val="single" w:sz="18" w:space="8" w:color="B0503C"/>
        </w:pBdr>
        <w:shd w:val="clear" w:color="auto" w:fill="F6EDE7"/>
        <w:ind w:left="180" w:right="180"/>
      </w:pPr>
      <w:r>
        <w:t xml:space="preserve">Students arrange said, suggested, claimed, insisted and admitted by how certain the speaker sounds. They then rewrite “Churchill said the war would be long” as “Churchill insisted the war would be long”, and discuss how that changes the meaning.</w:t>
      </w:r>
    </w:p>
    <w:p>
      <w:pPr>
        <w:pStyle w:val="Heading2"/>
      </w:pPr>
      <w:r>
        <w:t xml:space="preserve">What commonly goes wrong</w:t>
      </w:r>
    </w:p>
    <w:p>
      <w:pPr>
        <w:pStyle w:val="ListParagraph"/>
        <w:numPr>
          <w:ilvl w:val="0"/>
          <w:numId w:val="34"/>
        </w:numPr>
      </w:pPr>
      <w:r>
        <w:t xml:space="preserve">Similar words are treated as interchangeable.</w:t>
      </w:r>
    </w:p>
    <w:p>
      <w:pPr>
        <w:pStyle w:val="ListParagraph"/>
        <w:numPr>
          <w:ilvl w:val="0"/>
          <w:numId w:val="34"/>
        </w:numPr>
      </w:pPr>
      <w:r>
        <w:t xml:space="preserve">The activity is done once and never applied to writing.</w:t>
      </w:r>
    </w:p>
    <w:p>
      <w:pPr>
        <w:pStyle w:val="ListParagraph"/>
        <w:numPr>
          <w:ilvl w:val="0"/>
          <w:numId w:val="34"/>
        </w:numPr>
      </w:pPr>
      <w:r>
        <w:t xml:space="preserve">There are too many words on the line.</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three or four words with pictures or gestures, such as small, big and huge.</w:t>
            </w:r>
          </w:p>
        </w:tc>
        <w:tc>
          <w:tcPr>
            <w:tcW w:w="4873" w:type="dxa"/>
            <w:vAlign w:val="center"/>
          </w:tcPr>
          <w:p>
            <w:pPr>
              <w:spacing w:before="20" w:after="20"/>
            </w:pPr>
            <w:r>
              <w:rPr>
                <w:sz w:val="20"/>
                <w:szCs w:val="20"/>
              </w:rPr>
              <w:t xml:space="preserve">Add register: which word suits an essay, and which suits conversation?</w:t>
            </w:r>
          </w:p>
        </w:tc>
      </w:tr>
    </w:tbl>
    <w:p>
      <w:pPr>
        <w:spacing w:after="0"/>
      </w:pPr>
    </w:p>
    <w:p>
      <w:r>
        <w:br w:type="page"/>
      </w:r>
    </w:p>
    <w:p>
      <w:pPr>
        <w:pStyle w:val="Title"/>
      </w:pPr>
      <w:r>
        <w:t xml:space="preserve">Frontloading before the unit</w:t>
      </w:r>
    </w:p>
    <w:p>
      <w:pPr>
        <w:pStyle w:val="Subtitle"/>
      </w:pPr>
      <w:r>
        <w:t xml:space="preserve">Vocabulary · Tier 3: subject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3</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Pull-out support, Small group, At home and Push-in support</w:t>
            </w:r>
          </w:p>
        </w:tc>
        <w:tc>
          <w:tcPr>
            <w:tcW w:w="1512" w:type="dxa"/>
            <w:vAlign w:val="center"/>
          </w:tcPr>
          <w:p>
            <w:pPr>
              <w:spacing w:before="20" w:after="20"/>
            </w:pPr>
            <w:r>
              <w:rPr>
                <w:sz w:val="20"/>
                <w:szCs w:val="20"/>
              </w:rPr>
              <w:t xml:space="preserve">Medium prep</w:t>
            </w:r>
          </w:p>
        </w:tc>
      </w:tr>
    </w:tbl>
    <w:p>
      <w:pPr>
        <w:spacing w:after="0"/>
      </w:pPr>
    </w:p>
    <w:p>
      <w:r>
        <w:t xml:space="preserve">Teach the key subject words before the unit starts, so students can follow the first lessons instead of meeting every term at once.</w:t>
      </w:r>
    </w:p>
    <w:p>
      <w:pPr>
        <w:pStyle w:val="Heading2"/>
      </w:pPr>
      <w:r>
        <w:t xml:space="preserve">How to do it</w:t>
      </w:r>
    </w:p>
    <w:p>
      <w:pPr>
        <w:pStyle w:val="ListParagraph"/>
        <w:numPr>
          <w:ilvl w:val="0"/>
          <w:numId w:val="35"/>
        </w:numPr>
      </w:pPr>
      <w:r>
        <w:t xml:space="preserve">Pick the eight to twelve subject words students need to understand the first lessons.</w:t>
      </w:r>
    </w:p>
    <w:p>
      <w:pPr>
        <w:pStyle w:val="ListParagraph"/>
        <w:numPr>
          <w:ilvl w:val="0"/>
          <w:numId w:val="35"/>
        </w:numPr>
      </w:pPr>
      <w:r>
        <w:t xml:space="preserve">Teach them in a short session before the unit, in class, in pull-out or as preparation at home.</w:t>
      </w:r>
    </w:p>
    <w:p>
      <w:pPr>
        <w:pStyle w:val="ListParagraph"/>
        <w:numPr>
          <w:ilvl w:val="0"/>
          <w:numId w:val="35"/>
        </w:numPr>
      </w:pPr>
      <w:r>
        <w:t xml:space="preserve">Use pictures, diagrams and home language translations.</w:t>
      </w:r>
    </w:p>
    <w:p>
      <w:pPr>
        <w:pStyle w:val="ListParagraph"/>
        <w:numPr>
          <w:ilvl w:val="0"/>
          <w:numId w:val="35"/>
        </w:numPr>
      </w:pPr>
      <w:r>
        <w:t xml:space="preserve">Give students a word list to keep.</w:t>
      </w:r>
    </w:p>
    <w:p>
      <w:pPr>
        <w:pStyle w:val="ListParagraph"/>
        <w:numPr>
          <w:ilvl w:val="0"/>
          <w:numId w:val="35"/>
        </w:numPr>
      </w:pPr>
      <w:r>
        <w:t xml:space="preserve">In the first lessons, point out the frontloaded words when they come up.</w:t>
      </w:r>
    </w:p>
    <w:p>
      <w:pPr>
        <w:pStyle w:val="Heading2"/>
      </w:pPr>
      <w:r>
        <w:t xml:space="preserve">In a lesson: Science (middle school)</w:t>
      </w:r>
    </w:p>
    <w:p>
      <w:pPr>
        <w:pBdr>
          <w:left w:val="single" w:sz="18" w:space="8" w:color="B0503C"/>
        </w:pBdr>
        <w:shd w:val="clear" w:color="auto" w:fill="F6EDE7"/>
        <w:ind w:left="180" w:right="180"/>
      </w:pPr>
      <w:r>
        <w:t xml:space="preserve">A week before a unit on electricity, the EAL teacher meets three band 2 students for twenty minutes. They match circuit, cell, bulb, switch, wire and current to pictures, then build a simple circuit, naming each part. In the first lesson, they recognise every word on the teacher’s slide.</w:t>
      </w:r>
    </w:p>
    <w:p>
      <w:pPr>
        <w:pStyle w:val="Heading2"/>
      </w:pPr>
      <w:r>
        <w:t xml:space="preserve">What commonly goes wrong</w:t>
      </w:r>
    </w:p>
    <w:p>
      <w:pPr>
        <w:pStyle w:val="ListParagraph"/>
        <w:numPr>
          <w:ilvl w:val="0"/>
          <w:numId w:val="36"/>
        </w:numPr>
      </w:pPr>
      <w:r>
        <w:t xml:space="preserve">Too many words are frontloaded.</w:t>
      </w:r>
    </w:p>
    <w:p>
      <w:pPr>
        <w:pStyle w:val="ListParagraph"/>
        <w:numPr>
          <w:ilvl w:val="0"/>
          <w:numId w:val="36"/>
        </w:numPr>
      </w:pPr>
      <w:r>
        <w:t xml:space="preserve">The frontloading session has no link to the actual lessons.</w:t>
      </w:r>
    </w:p>
    <w:p>
      <w:pPr>
        <w:pStyle w:val="ListParagraph"/>
        <w:numPr>
          <w:ilvl w:val="0"/>
          <w:numId w:val="36"/>
        </w:numPr>
      </w:pPr>
      <w:r>
        <w:t xml:space="preserve">Only words are frontloaded, and the key idea of the first lesson is missed.</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real equipment and pictures, and fewer words.</w:t>
            </w:r>
          </w:p>
        </w:tc>
        <w:tc>
          <w:tcPr>
            <w:tcW w:w="4873" w:type="dxa"/>
            <w:vAlign w:val="center"/>
          </w:tcPr>
          <w:p>
            <w:pPr>
              <w:spacing w:before="20" w:after="20"/>
            </w:pPr>
            <w:r>
              <w:rPr>
                <w:sz w:val="20"/>
                <w:szCs w:val="20"/>
              </w:rPr>
              <w:t xml:space="preserve">Frontload the key concept as well, and ask students to predict what the unit will cover.</w:t>
            </w:r>
          </w:p>
        </w:tc>
      </w:tr>
    </w:tbl>
    <w:p>
      <w:pPr>
        <w:spacing w:after="0"/>
      </w:pPr>
    </w:p>
    <w:p>
      <w:r>
        <w:br w:type="page"/>
      </w:r>
    </w:p>
    <w:p>
      <w:pPr>
        <w:pStyle w:val="Title"/>
      </w:pPr>
      <w:r>
        <w:t xml:space="preserve">Bilingual subject glossaries</w:t>
      </w:r>
    </w:p>
    <w:p>
      <w:pPr>
        <w:pStyle w:val="Subtitle"/>
      </w:pPr>
      <w:r>
        <w:t xml:space="preserve">Vocabulary · Tier 3: subject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4</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Push-in support, Pull-out support and At home</w:t>
            </w:r>
          </w:p>
        </w:tc>
        <w:tc>
          <w:tcPr>
            <w:tcW w:w="1512" w:type="dxa"/>
            <w:vAlign w:val="center"/>
          </w:tcPr>
          <w:p>
            <w:pPr>
              <w:spacing w:before="20" w:after="20"/>
            </w:pPr>
            <w:r>
              <w:rPr>
                <w:sz w:val="20"/>
                <w:szCs w:val="20"/>
              </w:rPr>
              <w:t xml:space="preserve">High prep</w:t>
            </w:r>
          </w:p>
        </w:tc>
      </w:tr>
    </w:tbl>
    <w:p>
      <w:pPr>
        <w:spacing w:after="0"/>
      </w:pPr>
    </w:p>
    <w:p>
      <w:r>
        <w:t xml:space="preserve">A glossary of key subject terms with the English word, a simple definition, a diagram where useful, and the home language term. Students can check meanings quickly and link new terms to what they already know.</w:t>
      </w:r>
    </w:p>
    <w:p>
      <w:pPr>
        <w:pStyle w:val="Heading2"/>
      </w:pPr>
      <w:r>
        <w:t xml:space="preserve">How to do it</w:t>
      </w:r>
    </w:p>
    <w:p>
      <w:pPr>
        <w:pStyle w:val="ListParagraph"/>
        <w:numPr>
          <w:ilvl w:val="0"/>
          <w:numId w:val="37"/>
        </w:numPr>
      </w:pPr>
      <w:r>
        <w:t xml:space="preserve">List the key terms for the unit.</w:t>
      </w:r>
    </w:p>
    <w:p>
      <w:pPr>
        <w:pStyle w:val="ListParagraph"/>
        <w:numPr>
          <w:ilvl w:val="0"/>
          <w:numId w:val="37"/>
        </w:numPr>
      </w:pPr>
      <w:r>
        <w:t xml:space="preserve">Add a simple English definition and a picture or diagram.</w:t>
      </w:r>
    </w:p>
    <w:p>
      <w:pPr>
        <w:pStyle w:val="ListParagraph"/>
        <w:numPr>
          <w:ilvl w:val="0"/>
          <w:numId w:val="37"/>
        </w:numPr>
      </w:pPr>
      <w:r>
        <w:t xml:space="preserve">Add the home language term, checked by a speaker where possible, such as a parent, a colleague or an older student.</w:t>
      </w:r>
    </w:p>
    <w:p>
      <w:pPr>
        <w:pStyle w:val="ListParagraph"/>
        <w:numPr>
          <w:ilvl w:val="0"/>
          <w:numId w:val="37"/>
        </w:numPr>
      </w:pPr>
      <w:r>
        <w:t xml:space="preserve">Give students the glossary at the start of the unit.</w:t>
      </w:r>
    </w:p>
    <w:p>
      <w:pPr>
        <w:pStyle w:val="ListParagraph"/>
        <w:numPr>
          <w:ilvl w:val="0"/>
          <w:numId w:val="37"/>
        </w:numPr>
      </w:pPr>
      <w:r>
        <w:t xml:space="preserve">Encourage students to add terms as the unit goes on.</w:t>
      </w:r>
    </w:p>
    <w:p>
      <w:pPr>
        <w:pStyle w:val="Heading2"/>
      </w:pPr>
      <w:r>
        <w:t xml:space="preserve">In a lesson: Maths (high school)</w:t>
      </w:r>
    </w:p>
    <w:p>
      <w:pPr>
        <w:pBdr>
          <w:left w:val="single" w:sz="18" w:space="8" w:color="B0503C"/>
        </w:pBdr>
        <w:shd w:val="clear" w:color="auto" w:fill="F6EDE7"/>
        <w:ind w:left="180" w:right="180"/>
      </w:pPr>
      <w:r>
        <w:t xml:space="preserve">In a trigonometry unit, a Korean-speaking student uses a glossary where hypotenuse has a labelled triangle, the definition “the longest side of a right-angled triangle, opposite the right angle” and the Korean term 빗변. She checks it during a problem and labels her own diagram correctly.</w:t>
      </w:r>
    </w:p>
    <w:p>
      <w:pPr>
        <w:pStyle w:val="Heading2"/>
      </w:pPr>
      <w:r>
        <w:t xml:space="preserve">What commonly goes wrong</w:t>
      </w:r>
    </w:p>
    <w:p>
      <w:pPr>
        <w:pStyle w:val="ListParagraph"/>
        <w:numPr>
          <w:ilvl w:val="0"/>
          <w:numId w:val="38"/>
        </w:numPr>
      </w:pPr>
      <w:r>
        <w:t xml:space="preserve">Machine translations give the everyday meaning instead of the subject meaning.</w:t>
      </w:r>
    </w:p>
    <w:p>
      <w:pPr>
        <w:pStyle w:val="ListParagraph"/>
        <w:numPr>
          <w:ilvl w:val="0"/>
          <w:numId w:val="38"/>
        </w:numPr>
      </w:pPr>
      <w:r>
        <w:t xml:space="preserve">The glossary is handed out and never used.</w:t>
      </w:r>
    </w:p>
    <w:p>
      <w:pPr>
        <w:pStyle w:val="ListParagraph"/>
        <w:numPr>
          <w:ilvl w:val="0"/>
          <w:numId w:val="38"/>
        </w:numPr>
      </w:pPr>
      <w:r>
        <w:t xml:space="preserve">Staff assume students know the term in their home language, when they may have learnt the subject in English.</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Keep definitions very short and rely on diagrams.</w:t>
            </w:r>
          </w:p>
        </w:tc>
        <w:tc>
          <w:tcPr>
            <w:tcW w:w="4873" w:type="dxa"/>
            <w:vAlign w:val="center"/>
          </w:tcPr>
          <w:p>
            <w:pPr>
              <w:spacing w:before="20" w:after="20"/>
            </w:pPr>
            <w:r>
              <w:rPr>
                <w:sz w:val="20"/>
                <w:szCs w:val="20"/>
              </w:rPr>
              <w:t xml:space="preserve">Ask students to write their own definitions and compare them with the glossary.</w:t>
            </w:r>
          </w:p>
        </w:tc>
      </w:tr>
    </w:tbl>
    <w:p>
      <w:pPr>
        <w:spacing w:after="0"/>
      </w:pPr>
    </w:p>
    <w:p>
      <w:r>
        <w:br w:type="page"/>
      </w:r>
    </w:p>
    <w:p>
      <w:pPr>
        <w:pStyle w:val="Title"/>
      </w:pPr>
      <w:r>
        <w:t xml:space="preserve">Labelled diagrams</w:t>
      </w:r>
    </w:p>
    <w:p>
      <w:pPr>
        <w:pStyle w:val="Subtitle"/>
      </w:pPr>
      <w:r>
        <w:t xml:space="preserve">Vocabulary · Tier 3: subject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4</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 Push-in support,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Students label a diagram with subject terms, then use their labels to talk and write about the process. The diagram carries the meaning while the language grows.</w:t>
      </w:r>
    </w:p>
    <w:p>
      <w:pPr>
        <w:pStyle w:val="Heading2"/>
      </w:pPr>
      <w:r>
        <w:t xml:space="preserve">How to do it</w:t>
      </w:r>
    </w:p>
    <w:p>
      <w:pPr>
        <w:pStyle w:val="ListParagraph"/>
        <w:numPr>
          <w:ilvl w:val="0"/>
          <w:numId w:val="39"/>
        </w:numPr>
      </w:pPr>
      <w:r>
        <w:t xml:space="preserve">Choose a diagram central to the lesson, such as a cell, a volcano or a process flow chart.</w:t>
      </w:r>
    </w:p>
    <w:p>
      <w:pPr>
        <w:pStyle w:val="ListParagraph"/>
        <w:numPr>
          <w:ilvl w:val="0"/>
          <w:numId w:val="39"/>
        </w:numPr>
      </w:pPr>
      <w:r>
        <w:t xml:space="preserve">Model labelling it and saying each term.</w:t>
      </w:r>
    </w:p>
    <w:p>
      <w:pPr>
        <w:pStyle w:val="ListParagraph"/>
        <w:numPr>
          <w:ilvl w:val="0"/>
          <w:numId w:val="39"/>
        </w:numPr>
      </w:pPr>
      <w:r>
        <w:t xml:space="preserve">Students label their own copy from a word bank.</w:t>
      </w:r>
    </w:p>
    <w:p>
      <w:pPr>
        <w:pStyle w:val="ListParagraph"/>
        <w:numPr>
          <w:ilvl w:val="0"/>
          <w:numId w:val="39"/>
        </w:numPr>
      </w:pPr>
      <w:r>
        <w:t xml:space="preserve">Students use their labelled diagram to explain the process to a partner.</w:t>
      </w:r>
    </w:p>
    <w:p>
      <w:pPr>
        <w:pStyle w:val="ListParagraph"/>
        <w:numPr>
          <w:ilvl w:val="0"/>
          <w:numId w:val="39"/>
        </w:numPr>
      </w:pPr>
      <w:r>
        <w:t xml:space="preserve">Students write an explanation, using the labels as a plan.</w:t>
      </w:r>
    </w:p>
    <w:p>
      <w:pPr>
        <w:pStyle w:val="Heading2"/>
      </w:pPr>
      <w:r>
        <w:t xml:space="preserve">In a lesson: Geography (middle school)</w:t>
      </w:r>
    </w:p>
    <w:p>
      <w:pPr>
        <w:pBdr>
          <w:left w:val="single" w:sz="18" w:space="8" w:color="B0503C"/>
        </w:pBdr>
        <w:shd w:val="clear" w:color="auto" w:fill="F6EDE7"/>
        <w:ind w:left="180" w:right="180"/>
      </w:pPr>
      <w:r>
        <w:t xml:space="preserve">Students label a diagram of the water cycle with evaporation, condensation, precipitation and collection. Following the arrows on her diagram, a band 2 student explains to a partner, “The sun heats the sea. Water evaporates. It condenses into clouds.”</w:t>
      </w:r>
    </w:p>
    <w:p>
      <w:pPr>
        <w:pStyle w:val="Heading2"/>
      </w:pPr>
      <w:r>
        <w:t xml:space="preserve">What commonly goes wrong</w:t>
      </w:r>
    </w:p>
    <w:p>
      <w:pPr>
        <w:pStyle w:val="ListParagraph"/>
        <w:numPr>
          <w:ilvl w:val="0"/>
          <w:numId w:val="40"/>
        </w:numPr>
      </w:pPr>
      <w:r>
        <w:t xml:space="preserve">Labelling becomes the whole task, with no speaking or writing.</w:t>
      </w:r>
    </w:p>
    <w:p>
      <w:pPr>
        <w:pStyle w:val="ListParagraph"/>
        <w:numPr>
          <w:ilvl w:val="0"/>
          <w:numId w:val="40"/>
        </w:numPr>
      </w:pPr>
      <w:r>
        <w:t xml:space="preserve">The diagram is too detailed.</w:t>
      </w:r>
    </w:p>
    <w:p>
      <w:pPr>
        <w:pStyle w:val="ListParagraph"/>
        <w:numPr>
          <w:ilvl w:val="0"/>
          <w:numId w:val="40"/>
        </w:numPr>
      </w:pPr>
      <w:r>
        <w:t xml:space="preserve">Word banks have no pictures for new arrivals.</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Give a partly labelled diagram and a word bank with pictures.</w:t>
            </w:r>
          </w:p>
        </w:tc>
        <w:tc>
          <w:tcPr>
            <w:tcW w:w="4873" w:type="dxa"/>
            <w:vAlign w:val="center"/>
          </w:tcPr>
          <w:p>
            <w:pPr>
              <w:spacing w:before="20" w:after="20"/>
            </w:pPr>
            <w:r>
              <w:rPr>
                <w:sz w:val="20"/>
                <w:szCs w:val="20"/>
              </w:rPr>
              <w:t xml:space="preserve">Ask students to draw and label their own diagram from a written description.</w:t>
            </w:r>
          </w:p>
        </w:tc>
      </w:tr>
    </w:tbl>
    <w:p>
      <w:pPr>
        <w:spacing w:after="0"/>
      </w:pPr>
    </w:p>
    <w:p>
      <w:r>
        <w:br w:type="page"/>
      </w:r>
    </w:p>
    <w:p>
      <w:pPr>
        <w:pStyle w:val="Title"/>
      </w:pPr>
      <w:r>
        <w:t xml:space="preserve">Cognate awareness</w:t>
      </w:r>
    </w:p>
    <w:p>
      <w:pPr>
        <w:pStyle w:val="Subtitle"/>
      </w:pPr>
      <w:r>
        <w:t xml:space="preserve">Vocabulary · Tier 3: subject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and Small group</w:t>
            </w:r>
          </w:p>
        </w:tc>
        <w:tc>
          <w:tcPr>
            <w:tcW w:w="1512" w:type="dxa"/>
            <w:vAlign w:val="center"/>
          </w:tcPr>
          <w:p>
            <w:pPr>
              <w:spacing w:before="20" w:after="20"/>
            </w:pPr>
            <w:r>
              <w:rPr>
                <w:sz w:val="20"/>
                <w:szCs w:val="20"/>
              </w:rPr>
              <w:t xml:space="preserve">Low prep</w:t>
            </w:r>
          </w:p>
        </w:tc>
      </w:tr>
    </w:tbl>
    <w:p>
      <w:pPr>
        <w:spacing w:after="0"/>
      </w:pPr>
    </w:p>
    <w:p>
      <w:r>
        <w:t xml:space="preserve">Show students where English subject words look and sound like words in their home language, and warn them about false friends. Some languages share many academic words with English, which students can use as a shortcut.</w:t>
      </w:r>
    </w:p>
    <w:p>
      <w:pPr>
        <w:pStyle w:val="Heading2"/>
      </w:pPr>
      <w:r>
        <w:t xml:space="preserve">How to do it</w:t>
      </w:r>
    </w:p>
    <w:p>
      <w:pPr>
        <w:pStyle w:val="ListParagraph"/>
        <w:numPr>
          <w:ilvl w:val="0"/>
          <w:numId w:val="41"/>
        </w:numPr>
      </w:pPr>
      <w:r>
        <w:t xml:space="preserve">Find out which home languages are in the class, and whether they share vocabulary with English.</w:t>
      </w:r>
    </w:p>
    <w:p>
      <w:pPr>
        <w:pStyle w:val="ListParagraph"/>
        <w:numPr>
          <w:ilvl w:val="0"/>
          <w:numId w:val="41"/>
        </w:numPr>
      </w:pPr>
      <w:r>
        <w:t xml:space="preserve">When you introduce a subject term, ask, “Does this look like a word you know?”</w:t>
      </w:r>
    </w:p>
    <w:p>
      <w:pPr>
        <w:pStyle w:val="ListParagraph"/>
        <w:numPr>
          <w:ilvl w:val="0"/>
          <w:numId w:val="41"/>
        </w:numPr>
      </w:pPr>
      <w:r>
        <w:t xml:space="preserve">Build a class list of shared words and false friends for the unit.</w:t>
      </w:r>
    </w:p>
    <w:p>
      <w:pPr>
        <w:pStyle w:val="ListParagraph"/>
        <w:numPr>
          <w:ilvl w:val="0"/>
          <w:numId w:val="41"/>
        </w:numPr>
      </w:pPr>
      <w:r>
        <w:t xml:space="preserve">Teach the English pronunciation, which is often different.</w:t>
      </w:r>
    </w:p>
    <w:p>
      <w:pPr>
        <w:pStyle w:val="ListParagraph"/>
        <w:numPr>
          <w:ilvl w:val="0"/>
          <w:numId w:val="41"/>
        </w:numPr>
      </w:pPr>
      <w:r>
        <w:t xml:space="preserve">Check meanings, because similar words sometimes mean different things.</w:t>
      </w:r>
    </w:p>
    <w:p>
      <w:pPr>
        <w:pStyle w:val="Heading2"/>
      </w:pPr>
      <w:r>
        <w:t xml:space="preserve">In a lesson: Science (high school)</w:t>
      </w:r>
    </w:p>
    <w:p>
      <w:pPr>
        <w:pBdr>
          <w:left w:val="single" w:sz="18" w:space="8" w:color="B0503C"/>
        </w:pBdr>
        <w:shd w:val="clear" w:color="auto" w:fill="F6EDE7"/>
        <w:ind w:left="180" w:right="180"/>
      </w:pPr>
      <w:r>
        <w:t xml:space="preserve">Introducing photosynthesis, the teacher asks whether anyone knows a similar word. A Ukrainian-speaking student recognises фотосинтез, and a Malay-speaking student recognises fotosintesis. The class notes the shared parts, photo meaning light and synthesis meaning making, and uses them to remember what the word means.</w:t>
      </w:r>
    </w:p>
    <w:p>
      <w:pPr>
        <w:pStyle w:val="Heading2"/>
      </w:pPr>
      <w:r>
        <w:t xml:space="preserve">What commonly goes wrong</w:t>
      </w:r>
    </w:p>
    <w:p>
      <w:pPr>
        <w:pStyle w:val="ListParagraph"/>
        <w:numPr>
          <w:ilvl w:val="0"/>
          <w:numId w:val="42"/>
        </w:numPr>
      </w:pPr>
      <w:r>
        <w:t xml:space="preserve">Staff assume every language shares vocabulary with English, when many share very little.</w:t>
      </w:r>
    </w:p>
    <w:p>
      <w:pPr>
        <w:pStyle w:val="ListParagraph"/>
        <w:numPr>
          <w:ilvl w:val="0"/>
          <w:numId w:val="42"/>
        </w:numPr>
      </w:pPr>
      <w:r>
        <w:t xml:space="preserve">False friends are missed.</w:t>
      </w:r>
    </w:p>
    <w:p>
      <w:pPr>
        <w:pStyle w:val="ListParagraph"/>
        <w:numPr>
          <w:ilvl w:val="0"/>
          <w:numId w:val="42"/>
        </w:numPr>
      </w:pPr>
      <w:r>
        <w:t xml:space="preserve">Pronunciation differences are ignored.</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Point out shared words as they come up in the lesson.</w:t>
            </w:r>
          </w:p>
        </w:tc>
        <w:tc>
          <w:tcPr>
            <w:tcW w:w="4873" w:type="dxa"/>
            <w:vAlign w:val="center"/>
          </w:tcPr>
          <w:p>
            <w:pPr>
              <w:spacing w:before="20" w:after="20"/>
            </w:pPr>
            <w:r>
              <w:rPr>
                <w:sz w:val="20"/>
                <w:szCs w:val="20"/>
              </w:rPr>
              <w:t xml:space="preserve">Ask students to explore the Latin and Greek roots behind the shared words.</w:t>
            </w:r>
          </w:p>
        </w:tc>
      </w:tr>
    </w:tbl>
    <w:p>
      <w:pPr>
        <w:spacing w:after="0"/>
      </w:pPr>
    </w:p>
    <w:p>
      <w:r>
        <w:br w:type="page"/>
      </w:r>
    </w:p>
    <w:p>
      <w:pPr>
        <w:pStyle w:val="Title"/>
      </w:pPr>
      <w:r>
        <w:t xml:space="preserve">Concept maps</w:t>
      </w:r>
    </w:p>
    <w:p>
      <w:pPr>
        <w:pStyle w:val="Subtitle"/>
      </w:pPr>
      <w:r>
        <w:t xml:space="preserve">Vocabulary · Tier 3: subject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and Small group</w:t>
            </w:r>
          </w:p>
        </w:tc>
        <w:tc>
          <w:tcPr>
            <w:tcW w:w="1512" w:type="dxa"/>
            <w:vAlign w:val="center"/>
          </w:tcPr>
          <w:p>
            <w:pPr>
              <w:spacing w:before="20" w:after="20"/>
            </w:pPr>
            <w:r>
              <w:rPr>
                <w:sz w:val="20"/>
                <w:szCs w:val="20"/>
              </w:rPr>
              <w:t xml:space="preserve">Low prep</w:t>
            </w:r>
          </w:p>
        </w:tc>
      </w:tr>
    </w:tbl>
    <w:p>
      <w:pPr>
        <w:spacing w:after="0"/>
      </w:pPr>
    </w:p>
    <w:p>
      <w:r>
        <w:t xml:space="preserve">Students map how the key terms of a topic connect, writing a linking phrase on each line. The map shows whether they understand the relationships as well as the words.</w:t>
      </w:r>
    </w:p>
    <w:p>
      <w:pPr>
        <w:pStyle w:val="Heading2"/>
      </w:pPr>
      <w:r>
        <w:t xml:space="preserve">How to do it</w:t>
      </w:r>
    </w:p>
    <w:p>
      <w:pPr>
        <w:pStyle w:val="ListParagraph"/>
        <w:numPr>
          <w:ilvl w:val="0"/>
          <w:numId w:val="43"/>
        </w:numPr>
      </w:pPr>
      <w:r>
        <w:t xml:space="preserve">Give students six to ten key terms from the unit on cards.</w:t>
      </w:r>
    </w:p>
    <w:p>
      <w:pPr>
        <w:pStyle w:val="ListParagraph"/>
        <w:numPr>
          <w:ilvl w:val="0"/>
          <w:numId w:val="43"/>
        </w:numPr>
      </w:pPr>
      <w:r>
        <w:t xml:space="preserve">Students arrange the cards to show how they connect.</w:t>
      </w:r>
    </w:p>
    <w:p>
      <w:pPr>
        <w:pStyle w:val="ListParagraph"/>
        <w:numPr>
          <w:ilvl w:val="0"/>
          <w:numId w:val="43"/>
        </w:numPr>
      </w:pPr>
      <w:r>
        <w:t xml:space="preserve">They draw lines between connected terms and write a linking phrase on each line, such as “is made of”, “causes” or “is a type of”.</w:t>
      </w:r>
    </w:p>
    <w:p>
      <w:pPr>
        <w:pStyle w:val="ListParagraph"/>
        <w:numPr>
          <w:ilvl w:val="0"/>
          <w:numId w:val="43"/>
        </w:numPr>
      </w:pPr>
      <w:r>
        <w:t xml:space="preserve">Pairs compare maps and explain their differences.</w:t>
      </w:r>
    </w:p>
    <w:p>
      <w:pPr>
        <w:pStyle w:val="ListParagraph"/>
        <w:numPr>
          <w:ilvl w:val="0"/>
          <w:numId w:val="43"/>
        </w:numPr>
      </w:pPr>
      <w:r>
        <w:t xml:space="preserve">Students use the linking phrases as sentences in their writing.</w:t>
      </w:r>
    </w:p>
    <w:p>
      <w:pPr>
        <w:pStyle w:val="Heading2"/>
      </w:pPr>
      <w:r>
        <w:t xml:space="preserve">In a lesson: Science (high school)</w:t>
      </w:r>
    </w:p>
    <w:p>
      <w:pPr>
        <w:pBdr>
          <w:left w:val="single" w:sz="18" w:space="8" w:color="B0503C"/>
        </w:pBdr>
        <w:shd w:val="clear" w:color="auto" w:fill="F6EDE7"/>
        <w:ind w:left="180" w:right="180"/>
      </w:pPr>
      <w:r>
        <w:t xml:space="preserve">With cards for atom, element, compound, molecule and mixture, a pair writes “atoms of one type make an element” and “elements bonded together make a compound”. Their map shows they have confused compound and mixture, which the teacher picks up straight away.</w:t>
      </w:r>
    </w:p>
    <w:p>
      <w:pPr>
        <w:pStyle w:val="Heading2"/>
      </w:pPr>
      <w:r>
        <w:t xml:space="preserve">What commonly goes wrong</w:t>
      </w:r>
    </w:p>
    <w:p>
      <w:pPr>
        <w:pStyle w:val="ListParagraph"/>
        <w:numPr>
          <w:ilvl w:val="0"/>
          <w:numId w:val="44"/>
        </w:numPr>
      </w:pPr>
      <w:r>
        <w:t xml:space="preserve">Lines have no linking words, which hides misunderstandings.</w:t>
      </w:r>
    </w:p>
    <w:p>
      <w:pPr>
        <w:pStyle w:val="ListParagraph"/>
        <w:numPr>
          <w:ilvl w:val="0"/>
          <w:numId w:val="44"/>
        </w:numPr>
      </w:pPr>
      <w:r>
        <w:t xml:space="preserve">There are too many terms.</w:t>
      </w:r>
    </w:p>
    <w:p>
      <w:pPr>
        <w:pStyle w:val="ListParagraph"/>
        <w:numPr>
          <w:ilvl w:val="0"/>
          <w:numId w:val="44"/>
        </w:numPr>
      </w:pPr>
      <w:r>
        <w:t xml:space="preserve">It becomes a poster task instead of a thinking task.</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Give linking phrases on cards to place on the lines.</w:t>
            </w:r>
          </w:p>
        </w:tc>
        <w:tc>
          <w:tcPr>
            <w:tcW w:w="4873" w:type="dxa"/>
            <w:vAlign w:val="center"/>
          </w:tcPr>
          <w:p>
            <w:pPr>
              <w:spacing w:before="20" w:after="20"/>
            </w:pPr>
            <w:r>
              <w:rPr>
                <w:sz w:val="20"/>
                <w:szCs w:val="20"/>
              </w:rPr>
              <w:t xml:space="preserve">Let students choose their own terms, then write a paragraph from the map.</w:t>
            </w:r>
          </w:p>
        </w:tc>
      </w:tr>
    </w:tbl>
    <w:p>
      <w:pPr>
        <w:spacing w:after="0"/>
      </w:pPr>
    </w:p>
    <w:p>
      <w:r>
        <w:br w:type="page"/>
      </w:r>
    </w:p>
    <w:p>
      <w:pPr>
        <w:pStyle w:val="Title"/>
      </w:pPr>
      <w:r>
        <w:t xml:space="preserve">Student unit word banks</w:t>
      </w:r>
    </w:p>
    <w:p>
      <w:pPr>
        <w:pStyle w:val="Subtitle"/>
      </w:pPr>
      <w:r>
        <w:t xml:space="preserve">Vocabulary · Tier 3: subject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4</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 Push-in support, Pull-out support and At home</w:t>
            </w:r>
          </w:p>
        </w:tc>
        <w:tc>
          <w:tcPr>
            <w:tcW w:w="1512" w:type="dxa"/>
            <w:vAlign w:val="center"/>
          </w:tcPr>
          <w:p>
            <w:pPr>
              <w:spacing w:before="20" w:after="20"/>
            </w:pPr>
            <w:r>
              <w:rPr>
                <w:sz w:val="20"/>
                <w:szCs w:val="20"/>
              </w:rPr>
              <w:t xml:space="preserve">Low prep</w:t>
            </w:r>
          </w:p>
        </w:tc>
      </w:tr>
    </w:tbl>
    <w:p>
      <w:pPr>
        <w:spacing w:after="0"/>
      </w:pPr>
    </w:p>
    <w:p>
      <w:r>
        <w:t xml:space="preserve">Students build their own word bank for each unit, with the word, a picture or example, a translation if helpful, and a sentence. It becomes their personal reference for the unit and for revision.</w:t>
      </w:r>
    </w:p>
    <w:p>
      <w:pPr>
        <w:pStyle w:val="Heading2"/>
      </w:pPr>
      <w:r>
        <w:t xml:space="preserve">How to do it</w:t>
      </w:r>
    </w:p>
    <w:p>
      <w:pPr>
        <w:pStyle w:val="ListParagraph"/>
        <w:numPr>
          <w:ilvl w:val="0"/>
          <w:numId w:val="45"/>
        </w:numPr>
      </w:pPr>
      <w:r>
        <w:t xml:space="preserve">Give each student a simple word bank page or booklet for the unit.</w:t>
      </w:r>
    </w:p>
    <w:p>
      <w:pPr>
        <w:pStyle w:val="ListParagraph"/>
        <w:numPr>
          <w:ilvl w:val="0"/>
          <w:numId w:val="45"/>
        </w:numPr>
      </w:pPr>
      <w:r>
        <w:t xml:space="preserve">At key points in lessons, ask students to add new words.</w:t>
      </w:r>
    </w:p>
    <w:p>
      <w:pPr>
        <w:pStyle w:val="ListParagraph"/>
        <w:numPr>
          <w:ilvl w:val="0"/>
          <w:numId w:val="45"/>
        </w:numPr>
      </w:pPr>
      <w:r>
        <w:t xml:space="preserve">Each entry has the word, a picture or example, an optional home language word and a sentence from the lesson.</w:t>
      </w:r>
    </w:p>
    <w:p>
      <w:pPr>
        <w:pStyle w:val="ListParagraph"/>
        <w:numPr>
          <w:ilvl w:val="0"/>
          <w:numId w:val="45"/>
        </w:numPr>
      </w:pPr>
      <w:r>
        <w:t xml:space="preserve">Build the word bank into tasks, for example “Use three words from your bank in your answer.”</w:t>
      </w:r>
    </w:p>
    <w:p>
      <w:pPr>
        <w:pStyle w:val="ListParagraph"/>
        <w:numPr>
          <w:ilvl w:val="0"/>
          <w:numId w:val="45"/>
        </w:numPr>
      </w:pPr>
      <w:r>
        <w:t xml:space="preserve">Use it for revision before assessments.</w:t>
      </w:r>
    </w:p>
    <w:p>
      <w:pPr>
        <w:pStyle w:val="Heading2"/>
      </w:pPr>
      <w:r>
        <w:t xml:space="preserve">In a lesson: Humanities (middle school)</w:t>
      </w:r>
    </w:p>
    <w:p>
      <w:pPr>
        <w:pBdr>
          <w:left w:val="single" w:sz="18" w:space="8" w:color="B0503C"/>
        </w:pBdr>
        <w:shd w:val="clear" w:color="auto" w:fill="F6EDE7"/>
        <w:ind w:left="180" w:right="180"/>
      </w:pPr>
      <w:r>
        <w:t xml:space="preserve">During a unit on ancient Egypt, a band 2 student adds pharaoh, tomb, irrigation and papyrus, each with a sketch and a sentence from the lesson. Writing about farming, she uses her word bank to write, “Farmers used irrigation to bring water from the Nile.”</w:t>
      </w:r>
    </w:p>
    <w:p>
      <w:pPr>
        <w:pStyle w:val="Heading2"/>
      </w:pPr>
      <w:r>
        <w:t xml:space="preserve">What commonly goes wrong</w:t>
      </w:r>
    </w:p>
    <w:p>
      <w:pPr>
        <w:pStyle w:val="ListParagraph"/>
        <w:numPr>
          <w:ilvl w:val="0"/>
          <w:numId w:val="46"/>
        </w:numPr>
      </w:pPr>
      <w:r>
        <w:t xml:space="preserve">The word bank is filled in once and never used.</w:t>
      </w:r>
    </w:p>
    <w:p>
      <w:pPr>
        <w:pStyle w:val="ListParagraph"/>
        <w:numPr>
          <w:ilvl w:val="0"/>
          <w:numId w:val="46"/>
        </w:numPr>
      </w:pPr>
      <w:r>
        <w:t xml:space="preserve">Students copy definitions without examples.</w:t>
      </w:r>
    </w:p>
    <w:p>
      <w:pPr>
        <w:pStyle w:val="ListParagraph"/>
        <w:numPr>
          <w:ilvl w:val="0"/>
          <w:numId w:val="46"/>
        </w:numPr>
      </w:pPr>
      <w:r>
        <w:t xml:space="preserve">Too many words are added, including ones students already know.</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Provide some entries partly completed, with pictures.</w:t>
            </w:r>
          </w:p>
        </w:tc>
        <w:tc>
          <w:tcPr>
            <w:tcW w:w="4873" w:type="dxa"/>
            <w:vAlign w:val="center"/>
          </w:tcPr>
          <w:p>
            <w:pPr>
              <w:spacing w:before="20" w:after="20"/>
            </w:pPr>
            <w:r>
              <w:rPr>
                <w:sz w:val="20"/>
                <w:szCs w:val="20"/>
              </w:rPr>
              <w:t xml:space="preserve">Add word forms and common partners to each entry.</w:t>
            </w:r>
          </w:p>
        </w:tc>
      </w:tr>
    </w:tbl>
    <w:p>
      <w:pPr>
        <w:spacing w:after="0"/>
      </w:pPr>
    </w:p>
    <w:p>
      <w:r>
        <w:br w:type="page"/>
      </w:r>
    </w:p>
    <w:p>
      <w:pPr>
        <w:pStyle w:val="Title"/>
      </w:pPr>
      <w:r>
        <w:t xml:space="preserve">Graded sentence frames and starters</w:t>
      </w:r>
    </w:p>
    <w:p>
      <w:pPr>
        <w:pStyle w:val="Subtitle"/>
      </w:pPr>
      <w:r>
        <w:t xml:space="preserve">Grammar · Sentence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4</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 Push-in support,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Offer sentence frames at different levels of complexity for the same task, so every student can express the same idea at the edge of what they can do.</w:t>
      </w:r>
    </w:p>
    <w:p>
      <w:pPr>
        <w:pStyle w:val="Heading2"/>
      </w:pPr>
      <w:r>
        <w:t xml:space="preserve">How to do it</w:t>
      </w:r>
    </w:p>
    <w:p>
      <w:pPr>
        <w:pStyle w:val="ListParagraph"/>
        <w:numPr>
          <w:ilvl w:val="0"/>
          <w:numId w:val="47"/>
        </w:numPr>
      </w:pPr>
      <w:r>
        <w:t xml:space="preserve">Identify the thinking the task asks for, such as comparing, explaining or arguing.</w:t>
      </w:r>
    </w:p>
    <w:p>
      <w:pPr>
        <w:pStyle w:val="ListParagraph"/>
        <w:numPr>
          <w:ilvl w:val="0"/>
          <w:numId w:val="47"/>
        </w:numPr>
      </w:pPr>
      <w:r>
        <w:t xml:space="preserve">Write three frames for it, each more complex than the last.</w:t>
      </w:r>
    </w:p>
    <w:p>
      <w:pPr>
        <w:pStyle w:val="ListParagraph"/>
        <w:numPr>
          <w:ilvl w:val="0"/>
          <w:numId w:val="47"/>
        </w:numPr>
      </w:pPr>
      <w:r>
        <w:t xml:space="preserve">Let students choose, and nudge them up a level when they are ready.</w:t>
      </w:r>
    </w:p>
    <w:p>
      <w:pPr>
        <w:pStyle w:val="ListParagraph"/>
        <w:numPr>
          <w:ilvl w:val="0"/>
          <w:numId w:val="47"/>
        </w:numPr>
      </w:pPr>
      <w:r>
        <w:t xml:space="preserve">Model each frame aloud before students write.</w:t>
      </w:r>
    </w:p>
    <w:p>
      <w:pPr>
        <w:pStyle w:val="ListParagraph"/>
        <w:numPr>
          <w:ilvl w:val="0"/>
          <w:numId w:val="47"/>
        </w:numPr>
      </w:pPr>
      <w:r>
        <w:t xml:space="preserve">Keep track of which frames students choose, and move them on over time.</w:t>
      </w:r>
    </w:p>
    <w:p>
      <w:pPr>
        <w:pStyle w:val="Heading2"/>
      </w:pPr>
      <w:r>
        <w:t xml:space="preserve">In a lesson: Science (middle school)</w:t>
      </w:r>
    </w:p>
    <w:p>
      <w:pPr>
        <w:pBdr>
          <w:left w:val="single" w:sz="18" w:space="8" w:color="B0503C"/>
        </w:pBdr>
        <w:shd w:val="clear" w:color="auto" w:fill="F6EDE7"/>
        <w:ind w:left="180" w:right="180"/>
      </w:pPr>
      <w:r>
        <w:t xml:space="preserve">To compare two materials, the board shows three frames: “Metal is ___ than plastic.”, “Metal is a better conductor than plastic because ___.” and “Although both materials ___, metal conducts heat more effectively because ___.” A band 2 student uses the first frame, and a band 4 student uses the third.</w:t>
      </w:r>
    </w:p>
    <w:p>
      <w:pPr>
        <w:pStyle w:val="Heading2"/>
      </w:pPr>
      <w:r>
        <w:t xml:space="preserve">What commonly goes wrong</w:t>
      </w:r>
    </w:p>
    <w:p>
      <w:pPr>
        <w:pStyle w:val="ListParagraph"/>
        <w:numPr>
          <w:ilvl w:val="0"/>
          <w:numId w:val="48"/>
        </w:numPr>
      </w:pPr>
      <w:r>
        <w:t xml:space="preserve">Everyone gets the easiest frame.</w:t>
      </w:r>
    </w:p>
    <w:p>
      <w:pPr>
        <w:pStyle w:val="ListParagraph"/>
        <w:numPr>
          <w:ilvl w:val="0"/>
          <w:numId w:val="48"/>
        </w:numPr>
      </w:pPr>
      <w:r>
        <w:t xml:space="preserve">The frames fix the content as well as the structure.</w:t>
      </w:r>
    </w:p>
    <w:p>
      <w:pPr>
        <w:pStyle w:val="ListParagraph"/>
        <w:numPr>
          <w:ilvl w:val="0"/>
          <w:numId w:val="48"/>
        </w:numPr>
      </w:pPr>
      <w:r>
        <w:t xml:space="preserve">The frames are never taken away.</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Pair the simplest frame with a word bank.</w:t>
            </w:r>
          </w:p>
        </w:tc>
        <w:tc>
          <w:tcPr>
            <w:tcW w:w="4873" w:type="dxa"/>
            <w:vAlign w:val="center"/>
          </w:tcPr>
          <w:p>
            <w:pPr>
              <w:spacing w:before="20" w:after="20"/>
            </w:pPr>
            <w:r>
              <w:rPr>
                <w:sz w:val="20"/>
                <w:szCs w:val="20"/>
              </w:rPr>
              <w:t xml:space="preserve">Ask students to write a frame for others to use.</w:t>
            </w:r>
          </w:p>
        </w:tc>
      </w:tr>
    </w:tbl>
    <w:p>
      <w:pPr>
        <w:spacing w:after="0"/>
      </w:pPr>
    </w:p>
    <w:p>
      <w:r>
        <w:br w:type="page"/>
      </w:r>
    </w:p>
    <w:p>
      <w:pPr>
        <w:pStyle w:val="Title"/>
      </w:pPr>
      <w:r>
        <w:t xml:space="preserve">Substitution tables</w:t>
      </w:r>
    </w:p>
    <w:p>
      <w:pPr>
        <w:pStyle w:val="Subtitle"/>
      </w:pPr>
      <w:r>
        <w:t xml:space="preserve">Grammar · Sentence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3</w:t>
            </w:r>
          </w:p>
        </w:tc>
        <w:tc>
          <w:tcPr>
            <w:tcW w:w="3696" w:type="dxa"/>
            <w:vAlign w:val="center"/>
          </w:tcPr>
          <w:p>
            <w:pPr>
              <w:spacing w:before="20" w:after="20"/>
            </w:pPr>
            <w:r>
              <w:rPr>
                <w:sz w:val="20"/>
                <w:szCs w:val="20"/>
              </w:rPr>
              <w:t xml:space="preserve">Lower elementary, Upper elementary and Middle school</w:t>
            </w:r>
          </w:p>
        </w:tc>
        <w:tc>
          <w:tcPr>
            <w:tcW w:w="3024" w:type="dxa"/>
            <w:vAlign w:val="center"/>
          </w:tcPr>
          <w:p>
            <w:pPr>
              <w:spacing w:before="20" w:after="20"/>
            </w:pPr>
            <w:r>
              <w:rPr>
                <w:sz w:val="20"/>
                <w:szCs w:val="20"/>
              </w:rPr>
              <w:t xml:space="preserve">Mainstream class,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A table where students build correct sentences by choosing one item from each column. Students practise a new structure many times and get it right each time.</w:t>
      </w:r>
    </w:p>
    <w:p>
      <w:pPr>
        <w:pStyle w:val="Heading2"/>
      </w:pPr>
      <w:r>
        <w:t xml:space="preserve">How to do it</w:t>
      </w:r>
    </w:p>
    <w:p>
      <w:pPr>
        <w:pStyle w:val="ListParagraph"/>
        <w:numPr>
          <w:ilvl w:val="0"/>
          <w:numId w:val="49"/>
        </w:numPr>
      </w:pPr>
      <w:r>
        <w:t xml:space="preserve">Choose the structure to practise, such as the passive or an if sentence.</w:t>
      </w:r>
    </w:p>
    <w:p>
      <w:pPr>
        <w:pStyle w:val="ListParagraph"/>
        <w:numPr>
          <w:ilvl w:val="0"/>
          <w:numId w:val="49"/>
        </w:numPr>
      </w:pPr>
      <w:r>
        <w:t xml:space="preserve">Build a table with one column for each part of the sentence, and several options in each column.</w:t>
      </w:r>
    </w:p>
    <w:p>
      <w:pPr>
        <w:pStyle w:val="ListParagraph"/>
        <w:numPr>
          <w:ilvl w:val="0"/>
          <w:numId w:val="49"/>
        </w:numPr>
      </w:pPr>
      <w:r>
        <w:t xml:space="preserve">Model making two sentences from the table.</w:t>
      </w:r>
    </w:p>
    <w:p>
      <w:pPr>
        <w:pStyle w:val="ListParagraph"/>
        <w:numPr>
          <w:ilvl w:val="0"/>
          <w:numId w:val="49"/>
        </w:numPr>
      </w:pPr>
      <w:r>
        <w:t xml:space="preserve">Students make and say several sentences, then write their best ones.</w:t>
      </w:r>
    </w:p>
    <w:p>
      <w:pPr>
        <w:pStyle w:val="ListParagraph"/>
        <w:numPr>
          <w:ilvl w:val="0"/>
          <w:numId w:val="49"/>
        </w:numPr>
      </w:pPr>
      <w:r>
        <w:t xml:space="preserve">Take the table away and ask for new sentences without it.</w:t>
      </w:r>
    </w:p>
    <w:p>
      <w:pPr>
        <w:pStyle w:val="Heading2"/>
      </w:pPr>
      <w:r>
        <w:t xml:space="preserve">In a lesson: Science (upper elementary)</w:t>
      </w:r>
    </w:p>
    <w:p>
      <w:pPr>
        <w:pBdr>
          <w:left w:val="single" w:sz="18" w:space="8" w:color="B0503C"/>
        </w:pBdr>
        <w:shd w:val="clear" w:color="auto" w:fill="F6EDE7"/>
        <w:ind w:left="180" w:right="180"/>
      </w:pPr>
      <w:r>
        <w:t xml:space="preserve">The table’s columns read: the water, the ice, the chocolate / melts, freezes, evaporates / when it is heated, when it is cooled. Students build “The chocolate melts when it is heated”, then write two sentences about their own experiment.</w:t>
      </w:r>
    </w:p>
    <w:p>
      <w:pPr>
        <w:pStyle w:val="Heading2"/>
      </w:pPr>
      <w:r>
        <w:t xml:space="preserve">What commonly goes wrong</w:t>
      </w:r>
    </w:p>
    <w:p>
      <w:pPr>
        <w:pStyle w:val="ListParagraph"/>
        <w:numPr>
          <w:ilvl w:val="0"/>
          <w:numId w:val="50"/>
        </w:numPr>
      </w:pPr>
      <w:r>
        <w:t xml:space="preserve">The table allows nonsense sentences.</w:t>
      </w:r>
    </w:p>
    <w:p>
      <w:pPr>
        <w:pStyle w:val="ListParagraph"/>
        <w:numPr>
          <w:ilvl w:val="0"/>
          <w:numId w:val="50"/>
        </w:numPr>
      </w:pPr>
      <w:r>
        <w:t xml:space="preserve">Students stay on the table too long, with no move to free writing.</w:t>
      </w:r>
    </w:p>
    <w:p>
      <w:pPr>
        <w:pStyle w:val="ListParagraph"/>
        <w:numPr>
          <w:ilvl w:val="0"/>
          <w:numId w:val="50"/>
        </w:numPr>
      </w:pPr>
      <w:r>
        <w:t xml:space="preserve">There are too many columns for new arrivals.</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three columns and add pictures.</w:t>
            </w:r>
          </w:p>
        </w:tc>
        <w:tc>
          <w:tcPr>
            <w:tcW w:w="4873" w:type="dxa"/>
            <w:vAlign w:val="center"/>
          </w:tcPr>
          <w:p>
            <w:pPr>
              <w:spacing w:before="20" w:after="20"/>
            </w:pPr>
            <w:r>
              <w:rPr>
                <w:sz w:val="20"/>
                <w:szCs w:val="20"/>
              </w:rPr>
              <w:t xml:space="preserve">Add a column for a reason or a connective.</w:t>
            </w:r>
          </w:p>
        </w:tc>
      </w:tr>
    </w:tbl>
    <w:p>
      <w:pPr>
        <w:spacing w:after="0"/>
      </w:pPr>
    </w:p>
    <w:p>
      <w:r>
        <w:br w:type="page"/>
      </w:r>
    </w:p>
    <w:p>
      <w:pPr>
        <w:pStyle w:val="Title"/>
      </w:pPr>
      <w:r>
        <w:t xml:space="preserve">Sentence combining</w:t>
      </w:r>
    </w:p>
    <w:p>
      <w:pPr>
        <w:pStyle w:val="Subtitle"/>
      </w:pPr>
      <w:r>
        <w:t xml:space="preserve">Grammar · Sentence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Give students short, simple sentences and ask them to combine them into one longer sentence using connectives or clauses. It builds complex sentences from ideas students already have.</w:t>
      </w:r>
    </w:p>
    <w:p>
      <w:pPr>
        <w:pStyle w:val="Heading2"/>
      </w:pPr>
      <w:r>
        <w:t xml:space="preserve">How to do it</w:t>
      </w:r>
    </w:p>
    <w:p>
      <w:pPr>
        <w:pStyle w:val="ListParagraph"/>
        <w:numPr>
          <w:ilvl w:val="0"/>
          <w:numId w:val="51"/>
        </w:numPr>
      </w:pPr>
      <w:r>
        <w:t xml:space="preserve">Write two or three short sentences about the lesson’s content.</w:t>
      </w:r>
    </w:p>
    <w:p>
      <w:pPr>
        <w:pStyle w:val="ListParagraph"/>
        <w:numPr>
          <w:ilvl w:val="0"/>
          <w:numId w:val="51"/>
        </w:numPr>
      </w:pPr>
      <w:r>
        <w:t xml:space="preserve">Model combining them in different ways, using and, because, although and which.</w:t>
      </w:r>
    </w:p>
    <w:p>
      <w:pPr>
        <w:pStyle w:val="ListParagraph"/>
        <w:numPr>
          <w:ilvl w:val="0"/>
          <w:numId w:val="51"/>
        </w:numPr>
      </w:pPr>
      <w:r>
        <w:t xml:space="preserve">In pairs, students combine sets of sentences, trying more than one way.</w:t>
      </w:r>
    </w:p>
    <w:p>
      <w:pPr>
        <w:pStyle w:val="ListParagraph"/>
        <w:numPr>
          <w:ilvl w:val="0"/>
          <w:numId w:val="51"/>
        </w:numPr>
      </w:pPr>
      <w:r>
        <w:t xml:space="preserve">Discuss which version is clearest, and why.</w:t>
      </w:r>
    </w:p>
    <w:p>
      <w:pPr>
        <w:pStyle w:val="ListParagraph"/>
        <w:numPr>
          <w:ilvl w:val="0"/>
          <w:numId w:val="51"/>
        </w:numPr>
      </w:pPr>
      <w:r>
        <w:t xml:space="preserve">Ask students to combine sentences in their own draft writing.</w:t>
      </w:r>
    </w:p>
    <w:p>
      <w:pPr>
        <w:pStyle w:val="Heading2"/>
      </w:pPr>
      <w:r>
        <w:t xml:space="preserve">In a lesson: History (middle school)</w:t>
      </w:r>
    </w:p>
    <w:p>
      <w:pPr>
        <w:pBdr>
          <w:left w:val="single" w:sz="18" w:space="8" w:color="B0503C"/>
        </w:pBdr>
        <w:shd w:val="clear" w:color="auto" w:fill="F6EDE7"/>
        <w:ind w:left="180" w:right="180"/>
      </w:pPr>
      <w:r>
        <w:t xml:space="preserve">The board shows: The king raised taxes. The people were poor. They rebelled. Students produce “The people rebelled because the king raised taxes when they were already poor” and “Although the people were already poor, the king raised taxes, so they rebelled.”</w:t>
      </w:r>
    </w:p>
    <w:p>
      <w:pPr>
        <w:pStyle w:val="Heading2"/>
      </w:pPr>
      <w:r>
        <w:t xml:space="preserve">What commonly goes wrong</w:t>
      </w:r>
    </w:p>
    <w:p>
      <w:pPr>
        <w:pStyle w:val="ListParagraph"/>
        <w:numPr>
          <w:ilvl w:val="0"/>
          <w:numId w:val="52"/>
        </w:numPr>
      </w:pPr>
      <w:r>
        <w:t xml:space="preserve">Long sentences are accepted even when they are less clear than the short ones.</w:t>
      </w:r>
    </w:p>
    <w:p>
      <w:pPr>
        <w:pStyle w:val="ListParagraph"/>
        <w:numPr>
          <w:ilvl w:val="0"/>
          <w:numId w:val="52"/>
        </w:numPr>
      </w:pPr>
      <w:r>
        <w:t xml:space="preserve">Connectives are taught without checking their meaning, such as although and because.</w:t>
      </w:r>
    </w:p>
    <w:p>
      <w:pPr>
        <w:pStyle w:val="ListParagraph"/>
        <w:numPr>
          <w:ilvl w:val="0"/>
          <w:numId w:val="52"/>
        </w:numPr>
      </w:pPr>
      <w:r>
        <w:t xml:space="preserve">Practice sentences have nothing to do with the subject content.</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Combine two sentences with and or because only.</w:t>
            </w:r>
          </w:p>
        </w:tc>
        <w:tc>
          <w:tcPr>
            <w:tcW w:w="4873" w:type="dxa"/>
            <w:vAlign w:val="center"/>
          </w:tcPr>
          <w:p>
            <w:pPr>
              <w:spacing w:before="20" w:after="20"/>
            </w:pPr>
            <w:r>
              <w:rPr>
                <w:sz w:val="20"/>
                <w:szCs w:val="20"/>
              </w:rPr>
              <w:t xml:space="preserve">Use relative clauses and fronted adverbials.</w:t>
            </w:r>
          </w:p>
        </w:tc>
      </w:tr>
    </w:tbl>
    <w:p>
      <w:pPr>
        <w:spacing w:after="0"/>
      </w:pPr>
    </w:p>
    <w:p>
      <w:r>
        <w:br w:type="page"/>
      </w:r>
    </w:p>
    <w:p>
      <w:pPr>
        <w:pStyle w:val="Title"/>
      </w:pPr>
      <w:r>
        <w:t xml:space="preserve">Colour-coded sentence parts</w:t>
      </w:r>
    </w:p>
    <w:p>
      <w:pPr>
        <w:pStyle w:val="Subtitle"/>
      </w:pPr>
      <w:r>
        <w:t xml:space="preserve">Grammar · Sentence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3</w:t>
            </w:r>
          </w:p>
        </w:tc>
        <w:tc>
          <w:tcPr>
            <w:tcW w:w="3696" w:type="dxa"/>
            <w:vAlign w:val="center"/>
          </w:tcPr>
          <w:p>
            <w:pPr>
              <w:spacing w:before="20" w:after="20"/>
            </w:pPr>
            <w:r>
              <w:rPr>
                <w:sz w:val="20"/>
                <w:szCs w:val="20"/>
              </w:rPr>
              <w:t xml:space="preserve">Lower elementary, Upper elementary and Middle school</w:t>
            </w:r>
          </w:p>
        </w:tc>
        <w:tc>
          <w:tcPr>
            <w:tcW w:w="3024" w:type="dxa"/>
            <w:vAlign w:val="center"/>
          </w:tcPr>
          <w:p>
            <w:pPr>
              <w:spacing w:before="20" w:after="20"/>
            </w:pPr>
            <w:r>
              <w:rPr>
                <w:sz w:val="20"/>
                <w:szCs w:val="20"/>
              </w:rPr>
              <w:t xml:space="preserve">Mainstream class,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Use the same colour for each sentence part every time, for example subject, verb, object and time phrase, so students can see how English sentences are built. It helps students whose home languages order words differently.</w:t>
      </w:r>
    </w:p>
    <w:p>
      <w:pPr>
        <w:pStyle w:val="Heading2"/>
      </w:pPr>
      <w:r>
        <w:t xml:space="preserve">How to do it</w:t>
      </w:r>
    </w:p>
    <w:p>
      <w:pPr>
        <w:pStyle w:val="ListParagraph"/>
        <w:numPr>
          <w:ilvl w:val="0"/>
          <w:numId w:val="53"/>
        </w:numPr>
      </w:pPr>
      <w:r>
        <w:t xml:space="preserve">Agree a small set of colours for sentence parts across the class or department.</w:t>
      </w:r>
    </w:p>
    <w:p>
      <w:pPr>
        <w:pStyle w:val="ListParagraph"/>
        <w:numPr>
          <w:ilvl w:val="0"/>
          <w:numId w:val="53"/>
        </w:numPr>
      </w:pPr>
      <w:r>
        <w:t xml:space="preserve">Colour-code example sentences on the board.</w:t>
      </w:r>
    </w:p>
    <w:p>
      <w:pPr>
        <w:pStyle w:val="ListParagraph"/>
        <w:numPr>
          <w:ilvl w:val="0"/>
          <w:numId w:val="53"/>
        </w:numPr>
      </w:pPr>
      <w:r>
        <w:t xml:space="preserve">Students colour-code sentences from their reading.</w:t>
      </w:r>
    </w:p>
    <w:p>
      <w:pPr>
        <w:pStyle w:val="ListParagraph"/>
        <w:numPr>
          <w:ilvl w:val="0"/>
          <w:numId w:val="53"/>
        </w:numPr>
      </w:pPr>
      <w:r>
        <w:t xml:space="preserve">Students build sentences from coloured cards.</w:t>
      </w:r>
    </w:p>
    <w:p>
      <w:pPr>
        <w:pStyle w:val="ListParagraph"/>
        <w:numPr>
          <w:ilvl w:val="0"/>
          <w:numId w:val="53"/>
        </w:numPr>
      </w:pPr>
      <w:r>
        <w:t xml:space="preserve">Use the colours in feedback, for example “Your blue part is missing.”</w:t>
      </w:r>
    </w:p>
    <w:p>
      <w:pPr>
        <w:pStyle w:val="Heading2"/>
      </w:pPr>
      <w:r>
        <w:t xml:space="preserve">In a lesson: Maths (lower elementary)</w:t>
      </w:r>
    </w:p>
    <w:p>
      <w:pPr>
        <w:pBdr>
          <w:left w:val="single" w:sz="18" w:space="8" w:color="B0503C"/>
        </w:pBdr>
        <w:shd w:val="clear" w:color="auto" w:fill="F6EDE7"/>
        <w:ind w:left="180" w:right="180"/>
      </w:pPr>
      <w:r>
        <w:t xml:space="preserve">The teacher writes “Sam / has / five apples” in blue, red and green. A new arrival whose home language puts the verb at the end of the sentence builds “Sam has three pencils” from coloured cards, then writes his own word problem with the parts in the right order.</w:t>
      </w:r>
    </w:p>
    <w:p>
      <w:pPr>
        <w:pStyle w:val="Heading2"/>
      </w:pPr>
      <w:r>
        <w:t xml:space="preserve">What commonly goes wrong</w:t>
      </w:r>
    </w:p>
    <w:p>
      <w:pPr>
        <w:pStyle w:val="ListParagraph"/>
        <w:numPr>
          <w:ilvl w:val="0"/>
          <w:numId w:val="54"/>
        </w:numPr>
      </w:pPr>
      <w:r>
        <w:t xml:space="preserve">Colours change between teachers or lessons.</w:t>
      </w:r>
    </w:p>
    <w:p>
      <w:pPr>
        <w:pStyle w:val="ListParagraph"/>
        <w:numPr>
          <w:ilvl w:val="0"/>
          <w:numId w:val="54"/>
        </w:numPr>
      </w:pPr>
      <w:r>
        <w:t xml:space="preserve">There are too many categories for beginners.</w:t>
      </w:r>
    </w:p>
    <w:p>
      <w:pPr>
        <w:pStyle w:val="ListParagraph"/>
        <w:numPr>
          <w:ilvl w:val="0"/>
          <w:numId w:val="54"/>
        </w:numPr>
      </w:pPr>
      <w:r>
        <w:t xml:space="preserve">Students colour-code but never write.</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two colours only: who or what, and what they do.</w:t>
            </w:r>
          </w:p>
        </w:tc>
        <w:tc>
          <w:tcPr>
            <w:tcW w:w="4873" w:type="dxa"/>
            <w:vAlign w:val="center"/>
          </w:tcPr>
          <w:p>
            <w:pPr>
              <w:spacing w:before="20" w:after="20"/>
            </w:pPr>
            <w:r>
              <w:rPr>
                <w:sz w:val="20"/>
                <w:szCs w:val="20"/>
              </w:rPr>
              <w:t xml:space="preserve">Add clauses, such as a blue main clause and a purple subordinate clause.</w:t>
            </w:r>
          </w:p>
        </w:tc>
      </w:tr>
    </w:tbl>
    <w:p>
      <w:pPr>
        <w:spacing w:after="0"/>
      </w:pPr>
    </w:p>
    <w:p>
      <w:r>
        <w:br w:type="page"/>
      </w:r>
    </w:p>
    <w:p>
      <w:pPr>
        <w:pStyle w:val="Title"/>
      </w:pPr>
      <w:r>
        <w:t xml:space="preserve">Dictogloss</w:t>
      </w:r>
    </w:p>
    <w:p>
      <w:pPr>
        <w:pStyle w:val="Subtitle"/>
      </w:pPr>
      <w:r>
        <w:t xml:space="preserve">Grammar · Text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Pull-out support and Small group</w:t>
            </w:r>
          </w:p>
        </w:tc>
        <w:tc>
          <w:tcPr>
            <w:tcW w:w="1512" w:type="dxa"/>
            <w:vAlign w:val="center"/>
          </w:tcPr>
          <w:p>
            <w:pPr>
              <w:spacing w:before="20" w:after="20"/>
            </w:pPr>
            <w:r>
              <w:rPr>
                <w:sz w:val="20"/>
                <w:szCs w:val="20"/>
              </w:rPr>
              <w:t xml:space="preserve">Medium prep</w:t>
            </w:r>
          </w:p>
        </w:tc>
      </w:tr>
    </w:tbl>
    <w:p>
      <w:pPr>
        <w:spacing w:after="0"/>
      </w:pPr>
    </w:p>
    <w:p>
      <w:r>
        <w:t xml:space="preserve">Read a short subject text aloud twice while students note key words, then groups rebuild the text in accurate English. It combines listening, grammar and writing in real subject content.</w:t>
      </w:r>
    </w:p>
    <w:p>
      <w:pPr>
        <w:pStyle w:val="Heading2"/>
      </w:pPr>
      <w:r>
        <w:t xml:space="preserve">How to do it</w:t>
      </w:r>
    </w:p>
    <w:p>
      <w:pPr>
        <w:pStyle w:val="ListParagraph"/>
        <w:numPr>
          <w:ilvl w:val="0"/>
          <w:numId w:val="55"/>
        </w:numPr>
      </w:pPr>
      <w:r>
        <w:t xml:space="preserve">Choose or write a short text of 60 to 120 words that uses the grammar you want to target.</w:t>
      </w:r>
    </w:p>
    <w:p>
      <w:pPr>
        <w:pStyle w:val="ListParagraph"/>
        <w:numPr>
          <w:ilvl w:val="0"/>
          <w:numId w:val="55"/>
        </w:numPr>
      </w:pPr>
      <w:r>
        <w:t xml:space="preserve">Read it at normal speed while students just listen.</w:t>
      </w:r>
    </w:p>
    <w:p>
      <w:pPr>
        <w:pStyle w:val="ListParagraph"/>
        <w:numPr>
          <w:ilvl w:val="0"/>
          <w:numId w:val="55"/>
        </w:numPr>
      </w:pPr>
      <w:r>
        <w:t xml:space="preserve">Read it again while students note key words.</w:t>
      </w:r>
    </w:p>
    <w:p>
      <w:pPr>
        <w:pStyle w:val="ListParagraph"/>
        <w:numPr>
          <w:ilvl w:val="0"/>
          <w:numId w:val="55"/>
        </w:numPr>
      </w:pPr>
      <w:r>
        <w:t xml:space="preserve">In small groups, students pool their notes and reconstruct the text.</w:t>
      </w:r>
    </w:p>
    <w:p>
      <w:pPr>
        <w:pStyle w:val="ListParagraph"/>
        <w:numPr>
          <w:ilvl w:val="0"/>
          <w:numId w:val="55"/>
        </w:numPr>
      </w:pPr>
      <w:r>
        <w:t xml:space="preserve">Compare their version with the original and discuss the grammar differences.</w:t>
      </w:r>
    </w:p>
    <w:p>
      <w:pPr>
        <w:pStyle w:val="Heading2"/>
      </w:pPr>
      <w:r>
        <w:t xml:space="preserve">In a lesson: Science (middle school)</w:t>
      </w:r>
    </w:p>
    <w:p>
      <w:pPr>
        <w:pBdr>
          <w:left w:val="single" w:sz="18" w:space="8" w:color="B0503C"/>
        </w:pBdr>
        <w:shd w:val="clear" w:color="auto" w:fill="F6EDE7"/>
        <w:ind w:left="180" w:right="180"/>
      </w:pPr>
      <w:r>
        <w:t xml:space="preserve">The teacher reads a paragraph on the rock cycle written in the passive: “Rocks are broken down by weathering. The pieces are carried by rivers…”. Groups rebuild it and compare. One group wrote “Rivers carry the pieces”, which leads to a short discussion about why scientists often use the passive.</w:t>
      </w:r>
    </w:p>
    <w:p>
      <w:pPr>
        <w:pStyle w:val="Heading2"/>
      </w:pPr>
      <w:r>
        <w:t xml:space="preserve">What commonly goes wrong</w:t>
      </w:r>
    </w:p>
    <w:p>
      <w:pPr>
        <w:pStyle w:val="ListParagraph"/>
        <w:numPr>
          <w:ilvl w:val="0"/>
          <w:numId w:val="56"/>
        </w:numPr>
      </w:pPr>
      <w:r>
        <w:t xml:space="preserve">The text is too long.</w:t>
      </w:r>
    </w:p>
    <w:p>
      <w:pPr>
        <w:pStyle w:val="ListParagraph"/>
        <w:numPr>
          <w:ilvl w:val="0"/>
          <w:numId w:val="56"/>
        </w:numPr>
      </w:pPr>
      <w:r>
        <w:t xml:space="preserve">The reading is so slow that it becomes a dictation.</w:t>
      </w:r>
    </w:p>
    <w:p>
      <w:pPr>
        <w:pStyle w:val="ListParagraph"/>
        <w:numPr>
          <w:ilvl w:val="0"/>
          <w:numId w:val="56"/>
        </w:numPr>
      </w:pPr>
      <w:r>
        <w:t xml:space="preserve">The comparison is skipped, and that is where the learning happens.</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a shorter text and provide a word bank.</w:t>
            </w:r>
          </w:p>
        </w:tc>
        <w:tc>
          <w:tcPr>
            <w:tcW w:w="4873" w:type="dxa"/>
            <w:vAlign w:val="center"/>
          </w:tcPr>
          <w:p>
            <w:pPr>
              <w:spacing w:before="20" w:after="20"/>
            </w:pPr>
            <w:r>
              <w:rPr>
                <w:sz w:val="20"/>
                <w:szCs w:val="20"/>
              </w:rPr>
              <w:t xml:space="preserve">Use a denser text and ask groups to match the original’s style.</w:t>
            </w:r>
          </w:p>
        </w:tc>
      </w:tr>
    </w:tbl>
    <w:p>
      <w:pPr>
        <w:spacing w:after="0"/>
      </w:pPr>
    </w:p>
    <w:p>
      <w:r>
        <w:br w:type="page"/>
      </w:r>
    </w:p>
    <w:p>
      <w:pPr>
        <w:pStyle w:val="Title"/>
      </w:pPr>
      <w:r>
        <w:t xml:space="preserve">Noticing tasks with model texts</w:t>
      </w:r>
    </w:p>
    <w:p>
      <w:pPr>
        <w:pStyle w:val="Subtitle"/>
      </w:pPr>
      <w:r>
        <w:t xml:space="preserve">Grammar · Text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Push-in support and Small group</w:t>
            </w:r>
          </w:p>
        </w:tc>
        <w:tc>
          <w:tcPr>
            <w:tcW w:w="1512" w:type="dxa"/>
            <w:vAlign w:val="center"/>
          </w:tcPr>
          <w:p>
            <w:pPr>
              <w:spacing w:before="20" w:after="20"/>
            </w:pPr>
            <w:r>
              <w:rPr>
                <w:sz w:val="20"/>
                <w:szCs w:val="20"/>
              </w:rPr>
              <w:t xml:space="preserve">Medium prep</w:t>
            </w:r>
          </w:p>
        </w:tc>
      </w:tr>
    </w:tbl>
    <w:p>
      <w:pPr>
        <w:spacing w:after="0"/>
      </w:pPr>
    </w:p>
    <w:p>
      <w:r>
        <w:t xml:space="preserve">Give students a model text and a focused task to spot one grammar feature, such as every past tense verb or every connective. Students notice how the feature works before using it themselves.</w:t>
      </w:r>
    </w:p>
    <w:p>
      <w:pPr>
        <w:pStyle w:val="Heading2"/>
      </w:pPr>
      <w:r>
        <w:t xml:space="preserve">How to do it</w:t>
      </w:r>
    </w:p>
    <w:p>
      <w:pPr>
        <w:pStyle w:val="ListParagraph"/>
        <w:numPr>
          <w:ilvl w:val="0"/>
          <w:numId w:val="57"/>
        </w:numPr>
      </w:pPr>
      <w:r>
        <w:t xml:space="preserve">Choose a model text in the genre students are about to write.</w:t>
      </w:r>
    </w:p>
    <w:p>
      <w:pPr>
        <w:pStyle w:val="ListParagraph"/>
        <w:numPr>
          <w:ilvl w:val="0"/>
          <w:numId w:val="57"/>
        </w:numPr>
      </w:pPr>
      <w:r>
        <w:t xml:space="preserve">Choose one feature for students to notice.</w:t>
      </w:r>
    </w:p>
    <w:p>
      <w:pPr>
        <w:pStyle w:val="ListParagraph"/>
        <w:numPr>
          <w:ilvl w:val="0"/>
          <w:numId w:val="57"/>
        </w:numPr>
      </w:pPr>
      <w:r>
        <w:t xml:space="preserve">Students highlight every example of it.</w:t>
      </w:r>
    </w:p>
    <w:p>
      <w:pPr>
        <w:pStyle w:val="ListParagraph"/>
        <w:numPr>
          <w:ilvl w:val="0"/>
          <w:numId w:val="57"/>
        </w:numPr>
      </w:pPr>
      <w:r>
        <w:t xml:space="preserve">Discuss what the examples have in common and why the writer used them.</w:t>
      </w:r>
    </w:p>
    <w:p>
      <w:pPr>
        <w:pStyle w:val="ListParagraph"/>
        <w:numPr>
          <w:ilvl w:val="0"/>
          <w:numId w:val="57"/>
        </w:numPr>
      </w:pPr>
      <w:r>
        <w:t xml:space="preserve">Students use the feature in their own writing, checking against the model.</w:t>
      </w:r>
    </w:p>
    <w:p>
      <w:pPr>
        <w:pStyle w:val="Heading2"/>
      </w:pPr>
      <w:r>
        <w:t xml:space="preserve">In a lesson: History (high school)</w:t>
      </w:r>
    </w:p>
    <w:p>
      <w:pPr>
        <w:pBdr>
          <w:left w:val="single" w:sz="18" w:space="8" w:color="B0503C"/>
        </w:pBdr>
        <w:shd w:val="clear" w:color="auto" w:fill="F6EDE7"/>
        <w:ind w:left="180" w:right="180"/>
      </w:pPr>
      <w:r>
        <w:t xml:space="preserve">Before writing a source analysis, students highlight every reporting verb in a model paragraph: argues, suggests, implies, admits. They discuss which verbs show the historian is certain, then choose reporting verbs for their own analysis.</w:t>
      </w:r>
    </w:p>
    <w:p>
      <w:pPr>
        <w:pStyle w:val="Heading2"/>
      </w:pPr>
      <w:r>
        <w:t xml:space="preserve">What commonly goes wrong</w:t>
      </w:r>
    </w:p>
    <w:p>
      <w:pPr>
        <w:pStyle w:val="ListParagraph"/>
        <w:numPr>
          <w:ilvl w:val="0"/>
          <w:numId w:val="58"/>
        </w:numPr>
      </w:pPr>
      <w:r>
        <w:t xml:space="preserve">Students are asked to notice several features at once.</w:t>
      </w:r>
    </w:p>
    <w:p>
      <w:pPr>
        <w:pStyle w:val="ListParagraph"/>
        <w:numPr>
          <w:ilvl w:val="0"/>
          <w:numId w:val="58"/>
        </w:numPr>
      </w:pPr>
      <w:r>
        <w:t xml:space="preserve">The task stops at highlighting, with no discussion.</w:t>
      </w:r>
    </w:p>
    <w:p>
      <w:pPr>
        <w:pStyle w:val="ListParagraph"/>
        <w:numPr>
          <w:ilvl w:val="0"/>
          <w:numId w:val="58"/>
        </w:numPr>
      </w:pPr>
      <w:r>
        <w:t xml:space="preserve">The model text is far above what students will write.</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a short, simple model with one very visible feature, such as past tense -ed endings.</w:t>
            </w:r>
          </w:p>
        </w:tc>
        <w:tc>
          <w:tcPr>
            <w:tcW w:w="4873" w:type="dxa"/>
            <w:vAlign w:val="center"/>
          </w:tcPr>
          <w:p>
            <w:pPr>
              <w:spacing w:before="20" w:after="20"/>
            </w:pPr>
            <w:r>
              <w:rPr>
                <w:sz w:val="20"/>
                <w:szCs w:val="20"/>
              </w:rPr>
              <w:t xml:space="preserve">Ask students to compare two models and explain which is more effective.</w:t>
            </w:r>
          </w:p>
        </w:tc>
      </w:tr>
    </w:tbl>
    <w:p>
      <w:pPr>
        <w:spacing w:after="0"/>
      </w:pPr>
    </w:p>
    <w:p>
      <w:r>
        <w:br w:type="page"/>
      </w:r>
    </w:p>
    <w:p>
      <w:pPr>
        <w:pStyle w:val="Title"/>
      </w:pPr>
      <w:r>
        <w:t xml:space="preserve">Deconstructing a model paragraph</w:t>
      </w:r>
    </w:p>
    <w:p>
      <w:pPr>
        <w:pStyle w:val="Subtitle"/>
      </w:pPr>
      <w:r>
        <w:t xml:space="preserve">Grammar · Text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Push-in support, Pull-out support and Small group</w:t>
            </w:r>
          </w:p>
        </w:tc>
        <w:tc>
          <w:tcPr>
            <w:tcW w:w="1512" w:type="dxa"/>
            <w:vAlign w:val="center"/>
          </w:tcPr>
          <w:p>
            <w:pPr>
              <w:spacing w:before="20" w:after="20"/>
            </w:pPr>
            <w:r>
              <w:rPr>
                <w:sz w:val="20"/>
                <w:szCs w:val="20"/>
              </w:rPr>
              <w:t xml:space="preserve">Medium prep</w:t>
            </w:r>
          </w:p>
        </w:tc>
      </w:tr>
    </w:tbl>
    <w:p>
      <w:pPr>
        <w:spacing w:after="0"/>
      </w:pPr>
    </w:p>
    <w:p>
      <w:r>
        <w:t xml:space="preserve">Take a model paragraph apart with the class, labelling what each sentence does, then write a new paragraph together with the same structure before students write alone.</w:t>
      </w:r>
    </w:p>
    <w:p>
      <w:pPr>
        <w:pStyle w:val="Heading2"/>
      </w:pPr>
      <w:r>
        <w:t xml:space="preserve">How to do it</w:t>
      </w:r>
    </w:p>
    <w:p>
      <w:pPr>
        <w:pStyle w:val="ListParagraph"/>
        <w:numPr>
          <w:ilvl w:val="0"/>
          <w:numId w:val="59"/>
        </w:numPr>
      </w:pPr>
      <w:r>
        <w:t xml:space="preserve">Show a strong model paragraph in the genre students need to write.</w:t>
      </w:r>
    </w:p>
    <w:p>
      <w:pPr>
        <w:pStyle w:val="ListParagraph"/>
        <w:numPr>
          <w:ilvl w:val="0"/>
          <w:numId w:val="59"/>
        </w:numPr>
      </w:pPr>
      <w:r>
        <w:t xml:space="preserve">Label each sentence’s job, such as point, evidence, explanation and link.</w:t>
      </w:r>
    </w:p>
    <w:p>
      <w:pPr>
        <w:pStyle w:val="ListParagraph"/>
        <w:numPr>
          <w:ilvl w:val="0"/>
          <w:numId w:val="59"/>
        </w:numPr>
      </w:pPr>
      <w:r>
        <w:t xml:space="preserve">Highlight the language that does each job.</w:t>
      </w:r>
    </w:p>
    <w:p>
      <w:pPr>
        <w:pStyle w:val="ListParagraph"/>
        <w:numPr>
          <w:ilvl w:val="0"/>
          <w:numId w:val="59"/>
        </w:numPr>
      </w:pPr>
      <w:r>
        <w:t xml:space="preserve">Write a new paragraph together on a different topic, using the same structure.</w:t>
      </w:r>
    </w:p>
    <w:p>
      <w:pPr>
        <w:pStyle w:val="ListParagraph"/>
        <w:numPr>
          <w:ilvl w:val="0"/>
          <w:numId w:val="59"/>
        </w:numPr>
      </w:pPr>
      <w:r>
        <w:t xml:space="preserve">Students write their own, with the model and the shared paragraph available.</w:t>
      </w:r>
    </w:p>
    <w:p>
      <w:pPr>
        <w:pStyle w:val="Heading2"/>
      </w:pPr>
      <w:r>
        <w:t xml:space="preserve">In a lesson: English literature (high school)</w:t>
      </w:r>
    </w:p>
    <w:p>
      <w:pPr>
        <w:pBdr>
          <w:left w:val="single" w:sz="18" w:space="8" w:color="B0503C"/>
        </w:pBdr>
        <w:shd w:val="clear" w:color="auto" w:fill="F6EDE7"/>
        <w:ind w:left="180" w:right="180"/>
      </w:pPr>
      <w:r>
        <w:t xml:space="preserve">The class labels a model analytical paragraph about Macbeth: the point that Shakespeare presents him as ambitious, the quotation, and the explanation of the verb “vaulting”. Together they write a paragraph about Lady Macbeth, then students write one about Banquo on their own.</w:t>
      </w:r>
    </w:p>
    <w:p>
      <w:pPr>
        <w:pStyle w:val="Heading2"/>
      </w:pPr>
      <w:r>
        <w:t xml:space="preserve">What commonly goes wrong</w:t>
      </w:r>
    </w:p>
    <w:p>
      <w:pPr>
        <w:pStyle w:val="ListParagraph"/>
        <w:numPr>
          <w:ilvl w:val="0"/>
          <w:numId w:val="60"/>
        </w:numPr>
      </w:pPr>
      <w:r>
        <w:t xml:space="preserve">The shared writing step is skipped.</w:t>
      </w:r>
    </w:p>
    <w:p>
      <w:pPr>
        <w:pStyle w:val="ListParagraph"/>
        <w:numPr>
          <w:ilvl w:val="0"/>
          <w:numId w:val="60"/>
        </w:numPr>
      </w:pPr>
      <w:r>
        <w:t xml:space="preserve">The model is too long or too polished.</w:t>
      </w:r>
    </w:p>
    <w:p>
      <w:pPr>
        <w:pStyle w:val="ListParagraph"/>
        <w:numPr>
          <w:ilvl w:val="0"/>
          <w:numId w:val="60"/>
        </w:numPr>
      </w:pPr>
      <w:r>
        <w:t xml:space="preserve">The structure is treated as a formula students can’t vary.</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Provide a sentence starter for each part.</w:t>
            </w:r>
          </w:p>
        </w:tc>
        <w:tc>
          <w:tcPr>
            <w:tcW w:w="4873" w:type="dxa"/>
            <w:vAlign w:val="center"/>
          </w:tcPr>
          <w:p>
            <w:pPr>
              <w:spacing w:before="20" w:after="20"/>
            </w:pPr>
            <w:r>
              <w:rPr>
                <w:sz w:val="20"/>
                <w:szCs w:val="20"/>
              </w:rPr>
              <w:t xml:space="preserve">Compare a strong and a weak model, and explain the difference.</w:t>
            </w:r>
          </w:p>
        </w:tc>
      </w:tr>
    </w:tbl>
    <w:p>
      <w:pPr>
        <w:spacing w:after="0"/>
      </w:pPr>
    </w:p>
    <w:p>
      <w:r>
        <w:br w:type="page"/>
      </w:r>
    </w:p>
    <w:p>
      <w:pPr>
        <w:pStyle w:val="Title"/>
      </w:pPr>
      <w:r>
        <w:t xml:space="preserve">Oral rehearsal before writing</w:t>
      </w:r>
    </w:p>
    <w:p>
      <w:pPr>
        <w:pStyle w:val="Subtitle"/>
      </w:pPr>
      <w:r>
        <w:t xml:space="preserve">Grammar · Sentence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4</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 Push-in support, Pull-out support and Small group</w:t>
            </w:r>
          </w:p>
        </w:tc>
        <w:tc>
          <w:tcPr>
            <w:tcW w:w="1512" w:type="dxa"/>
            <w:vAlign w:val="center"/>
          </w:tcPr>
          <w:p>
            <w:pPr>
              <w:spacing w:before="20" w:after="20"/>
            </w:pPr>
            <w:r>
              <w:rPr>
                <w:sz w:val="20"/>
                <w:szCs w:val="20"/>
              </w:rPr>
              <w:t xml:space="preserve">No prep</w:t>
            </w:r>
          </w:p>
        </w:tc>
      </w:tr>
    </w:tbl>
    <w:p>
      <w:pPr>
        <w:spacing w:after="0"/>
      </w:pPr>
    </w:p>
    <w:p>
      <w:r>
        <w:t xml:space="preserve">Students say what they are going to write aloud to a partner before they write it. Saying the sentence first catches errors and builds confidence.</w:t>
      </w:r>
    </w:p>
    <w:p>
      <w:pPr>
        <w:pStyle w:val="Heading2"/>
      </w:pPr>
      <w:r>
        <w:t xml:space="preserve">How to do it</w:t>
      </w:r>
    </w:p>
    <w:p>
      <w:pPr>
        <w:pStyle w:val="ListParagraph"/>
        <w:numPr>
          <w:ilvl w:val="0"/>
          <w:numId w:val="61"/>
        </w:numPr>
      </w:pPr>
      <w:r>
        <w:t xml:space="preserve">Give a clear writing prompt, with any frames or word banks.</w:t>
      </w:r>
    </w:p>
    <w:p>
      <w:pPr>
        <w:pStyle w:val="ListParagraph"/>
        <w:numPr>
          <w:ilvl w:val="0"/>
          <w:numId w:val="61"/>
        </w:numPr>
      </w:pPr>
      <w:r>
        <w:t xml:space="preserve">Students tell a partner what they plan to write, one sentence at a time.</w:t>
      </w:r>
    </w:p>
    <w:p>
      <w:pPr>
        <w:pStyle w:val="ListParagraph"/>
        <w:numPr>
          <w:ilvl w:val="0"/>
          <w:numId w:val="61"/>
        </w:numPr>
      </w:pPr>
      <w:r>
        <w:t xml:space="preserve">The partner listens and asks one question or suggests one improvement.</w:t>
      </w:r>
    </w:p>
    <w:p>
      <w:pPr>
        <w:pStyle w:val="ListParagraph"/>
        <w:numPr>
          <w:ilvl w:val="0"/>
          <w:numId w:val="61"/>
        </w:numPr>
      </w:pPr>
      <w:r>
        <w:t xml:space="preserve">Students say the improved sentence again, then write it.</w:t>
      </w:r>
    </w:p>
    <w:p>
      <w:pPr>
        <w:pStyle w:val="ListParagraph"/>
        <w:numPr>
          <w:ilvl w:val="0"/>
          <w:numId w:val="61"/>
        </w:numPr>
      </w:pPr>
      <w:r>
        <w:t xml:space="preserve">The partners swap roles.</w:t>
      </w:r>
    </w:p>
    <w:p>
      <w:pPr>
        <w:pStyle w:val="Heading2"/>
      </w:pPr>
      <w:r>
        <w:t xml:space="preserve">In a lesson: Science (upper elementary)</w:t>
      </w:r>
    </w:p>
    <w:p>
      <w:pPr>
        <w:pBdr>
          <w:left w:val="single" w:sz="18" w:space="8" w:color="B0503C"/>
        </w:pBdr>
        <w:shd w:val="clear" w:color="auto" w:fill="F6EDE7"/>
        <w:ind w:left="180" w:right="180"/>
      </w:pPr>
      <w:r>
        <w:t xml:space="preserve">Before writing a conclusion, a band 2 student tells her partner, “The ice melted fast in the sun.” The partner asks, “Faster than what?” She tries again, “The ice in the sun melted faster than the ice in the shade”, and writes that sentence.</w:t>
      </w:r>
    </w:p>
    <w:p>
      <w:pPr>
        <w:pStyle w:val="Heading2"/>
      </w:pPr>
      <w:r>
        <w:t xml:space="preserve">What commonly goes wrong</w:t>
      </w:r>
    </w:p>
    <w:p>
      <w:pPr>
        <w:pStyle w:val="ListParagraph"/>
        <w:numPr>
          <w:ilvl w:val="0"/>
          <w:numId w:val="62"/>
        </w:numPr>
      </w:pPr>
      <w:r>
        <w:t xml:space="preserve">It is skipped because it seems to take too long.</w:t>
      </w:r>
    </w:p>
    <w:p>
      <w:pPr>
        <w:pStyle w:val="ListParagraph"/>
        <w:numPr>
          <w:ilvl w:val="0"/>
          <w:numId w:val="62"/>
        </w:numPr>
      </w:pPr>
      <w:r>
        <w:t xml:space="preserve">Partners don’t know what to listen for.</w:t>
      </w:r>
    </w:p>
    <w:p>
      <w:pPr>
        <w:pStyle w:val="ListParagraph"/>
        <w:numPr>
          <w:ilvl w:val="0"/>
          <w:numId w:val="62"/>
        </w:numPr>
      </w:pPr>
      <w:r>
        <w:t xml:space="preserve">Students rehearse the whole piece at once instead of a sentence or two.</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Rehearse with the teacher, or in the home language first.</w:t>
            </w:r>
          </w:p>
        </w:tc>
        <w:tc>
          <w:tcPr>
            <w:tcW w:w="4873" w:type="dxa"/>
            <w:vAlign w:val="center"/>
          </w:tcPr>
          <w:p>
            <w:pPr>
              <w:spacing w:before="20" w:after="20"/>
            </w:pPr>
            <w:r>
              <w:rPr>
                <w:sz w:val="20"/>
                <w:szCs w:val="20"/>
              </w:rPr>
              <w:t xml:space="preserve">Rehearse whole paragraphs, with the partner listening for connectives.</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 w:numId="3">
    <w:abstractNumId w:val="1"/>
    <w:lvlOverride w:ilvl="0">
      <w:startOverride w:val="1"/>
    </w:lvlOverride>
  </w:num>
  <w:num w:numId="4">
    <w:abstractNumId w:val="0"/>
    <w:lvlOverride w:ilvl="0">
      <w:startOverride w:val="1"/>
    </w:lvlOverride>
  </w:num>
  <w:num w:numId="5">
    <w:abstractNumId w:val="1"/>
    <w:lvlOverride w:ilvl="0">
      <w:startOverride w:val="1"/>
    </w:lvlOverride>
  </w:num>
  <w:num w:numId="6">
    <w:abstractNumId w:val="0"/>
    <w:lvlOverride w:ilvl="0">
      <w:startOverride w:val="1"/>
    </w:lvlOverride>
  </w:num>
  <w:num w:numId="7">
    <w:abstractNumId w:val="1"/>
    <w:lvlOverride w:ilvl="0">
      <w:startOverride w:val="1"/>
    </w:lvlOverride>
  </w:num>
  <w:num w:numId="8">
    <w:abstractNumId w:val="0"/>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1"/>
    <w:lvlOverride w:ilvl="0">
      <w:startOverride w:val="1"/>
    </w:lvlOverride>
  </w:num>
  <w:num w:numId="12">
    <w:abstractNumId w:val="0"/>
    <w:lvlOverride w:ilvl="0">
      <w:startOverride w:val="1"/>
    </w:lvlOverride>
  </w:num>
  <w:num w:numId="13">
    <w:abstractNumId w:val="1"/>
    <w:lvlOverride w:ilvl="0">
      <w:startOverride w:val="1"/>
    </w:lvlOverride>
  </w:num>
  <w:num w:numId="14">
    <w:abstractNumId w:val="0"/>
    <w:lvlOverride w:ilvl="0">
      <w:startOverride w:val="1"/>
    </w:lvlOverride>
  </w:num>
  <w:num w:numId="15">
    <w:abstractNumId w:val="1"/>
    <w:lvlOverride w:ilvl="0">
      <w:startOverride w:val="1"/>
    </w:lvlOverride>
  </w:num>
  <w:num w:numId="16">
    <w:abstractNumId w:val="0"/>
    <w:lvlOverride w:ilvl="0">
      <w:startOverride w:val="1"/>
    </w:lvlOverride>
  </w:num>
  <w:num w:numId="17">
    <w:abstractNumId w:val="1"/>
    <w:lvlOverride w:ilvl="0">
      <w:startOverride w:val="1"/>
    </w:lvlOverride>
  </w:num>
  <w:num w:numId="18">
    <w:abstractNumId w:val="0"/>
    <w:lvlOverride w:ilvl="0">
      <w:startOverride w:val="1"/>
    </w:lvlOverride>
  </w:num>
  <w:num w:numId="19">
    <w:abstractNumId w:val="1"/>
    <w:lvlOverride w:ilvl="0">
      <w:startOverride w:val="1"/>
    </w:lvlOverride>
  </w:num>
  <w:num w:numId="20">
    <w:abstractNumId w:val="0"/>
    <w:lvlOverride w:ilvl="0">
      <w:startOverride w:val="1"/>
    </w:lvlOverride>
  </w:num>
  <w:num w:numId="21">
    <w:abstractNumId w:val="1"/>
    <w:lvlOverride w:ilvl="0">
      <w:startOverride w:val="1"/>
    </w:lvlOverride>
  </w:num>
  <w:num w:numId="22">
    <w:abstractNumId w:val="0"/>
    <w:lvlOverride w:ilvl="0">
      <w:startOverride w:val="1"/>
    </w:lvlOverride>
  </w:num>
  <w:num w:numId="23">
    <w:abstractNumId w:val="1"/>
    <w:lvlOverride w:ilvl="0">
      <w:startOverride w:val="1"/>
    </w:lvlOverride>
  </w:num>
  <w:num w:numId="24">
    <w:abstractNumId w:val="0"/>
    <w:lvlOverride w:ilvl="0">
      <w:startOverride w:val="1"/>
    </w:lvlOverride>
  </w:num>
  <w:num w:numId="25">
    <w:abstractNumId w:val="1"/>
    <w:lvlOverride w:ilvl="0">
      <w:startOverride w:val="1"/>
    </w:lvlOverride>
  </w:num>
  <w:num w:numId="26">
    <w:abstractNumId w:val="0"/>
    <w:lvlOverride w:ilvl="0">
      <w:startOverride w:val="1"/>
    </w:lvlOverride>
  </w:num>
  <w:num w:numId="27">
    <w:abstractNumId w:val="1"/>
    <w:lvlOverride w:ilvl="0">
      <w:startOverride w:val="1"/>
    </w:lvlOverride>
  </w:num>
  <w:num w:numId="28">
    <w:abstractNumId w:val="0"/>
    <w:lvlOverride w:ilvl="0">
      <w:startOverride w:val="1"/>
    </w:lvlOverride>
  </w:num>
  <w:num w:numId="29">
    <w:abstractNumId w:val="1"/>
    <w:lvlOverride w:ilvl="0">
      <w:startOverride w:val="1"/>
    </w:lvlOverride>
  </w:num>
  <w:num w:numId="30">
    <w:abstractNumId w:val="0"/>
    <w:lvlOverride w:ilvl="0">
      <w:startOverride w:val="1"/>
    </w:lvlOverride>
  </w:num>
  <w:num w:numId="31">
    <w:abstractNumId w:val="1"/>
    <w:lvlOverride w:ilvl="0">
      <w:startOverride w:val="1"/>
    </w:lvlOverride>
  </w:num>
  <w:num w:numId="32">
    <w:abstractNumId w:val="0"/>
    <w:lvlOverride w:ilvl="0">
      <w:startOverride w:val="1"/>
    </w:lvlOverride>
  </w:num>
  <w:num w:numId="33">
    <w:abstractNumId w:val="1"/>
    <w:lvlOverride w:ilvl="0">
      <w:startOverride w:val="1"/>
    </w:lvlOverride>
  </w:num>
  <w:num w:numId="34">
    <w:abstractNumId w:val="0"/>
    <w:lvlOverride w:ilvl="0">
      <w:startOverride w:val="1"/>
    </w:lvlOverride>
  </w:num>
  <w:num w:numId="35">
    <w:abstractNumId w:val="1"/>
    <w:lvlOverride w:ilvl="0">
      <w:startOverride w:val="1"/>
    </w:lvlOverride>
  </w:num>
  <w:num w:numId="36">
    <w:abstractNumId w:val="0"/>
    <w:lvlOverride w:ilvl="0">
      <w:startOverride w:val="1"/>
    </w:lvlOverride>
  </w:num>
  <w:num w:numId="37">
    <w:abstractNumId w:val="1"/>
    <w:lvlOverride w:ilvl="0">
      <w:startOverride w:val="1"/>
    </w:lvlOverride>
  </w:num>
  <w:num w:numId="38">
    <w:abstractNumId w:val="0"/>
    <w:lvlOverride w:ilvl="0">
      <w:startOverride w:val="1"/>
    </w:lvlOverride>
  </w:num>
  <w:num w:numId="39">
    <w:abstractNumId w:val="1"/>
    <w:lvlOverride w:ilvl="0">
      <w:startOverride w:val="1"/>
    </w:lvlOverride>
  </w:num>
  <w:num w:numId="40">
    <w:abstractNumId w:val="0"/>
    <w:lvlOverride w:ilvl="0">
      <w:startOverride w:val="1"/>
    </w:lvlOverride>
  </w:num>
  <w:num w:numId="41">
    <w:abstractNumId w:val="1"/>
    <w:lvlOverride w:ilvl="0">
      <w:startOverride w:val="1"/>
    </w:lvlOverride>
  </w:num>
  <w:num w:numId="42">
    <w:abstractNumId w:val="0"/>
    <w:lvlOverride w:ilvl="0">
      <w:startOverride w:val="1"/>
    </w:lvlOverride>
  </w:num>
  <w:num w:numId="43">
    <w:abstractNumId w:val="1"/>
    <w:lvlOverride w:ilvl="0">
      <w:startOverride w:val="1"/>
    </w:lvlOverride>
  </w:num>
  <w:num w:numId="44">
    <w:abstractNumId w:val="0"/>
    <w:lvlOverride w:ilvl="0">
      <w:startOverride w:val="1"/>
    </w:lvlOverride>
  </w:num>
  <w:num w:numId="45">
    <w:abstractNumId w:val="1"/>
    <w:lvlOverride w:ilvl="0">
      <w:startOverride w:val="1"/>
    </w:lvlOverride>
  </w:num>
  <w:num w:numId="46">
    <w:abstractNumId w:val="0"/>
    <w:lvlOverride w:ilvl="0">
      <w:startOverride w:val="1"/>
    </w:lvlOverride>
  </w:num>
  <w:num w:numId="47">
    <w:abstractNumId w:val="1"/>
    <w:lvlOverride w:ilvl="0">
      <w:startOverride w:val="1"/>
    </w:lvlOverride>
  </w:num>
  <w:num w:numId="48">
    <w:abstractNumId w:val="0"/>
    <w:lvlOverride w:ilvl="0">
      <w:startOverride w:val="1"/>
    </w:lvlOverride>
  </w:num>
  <w:num w:numId="49">
    <w:abstractNumId w:val="1"/>
    <w:lvlOverride w:ilvl="0">
      <w:startOverride w:val="1"/>
    </w:lvlOverride>
  </w:num>
  <w:num w:numId="50">
    <w:abstractNumId w:val="0"/>
    <w:lvlOverride w:ilvl="0">
      <w:startOverride w:val="1"/>
    </w:lvlOverride>
  </w:num>
  <w:num w:numId="51">
    <w:abstractNumId w:val="1"/>
    <w:lvlOverride w:ilvl="0">
      <w:startOverride w:val="1"/>
    </w:lvlOverride>
  </w:num>
  <w:num w:numId="52">
    <w:abstractNumId w:val="0"/>
    <w:lvlOverride w:ilvl="0">
      <w:startOverride w:val="1"/>
    </w:lvlOverride>
  </w:num>
  <w:num w:numId="53">
    <w:abstractNumId w:val="1"/>
    <w:lvlOverride w:ilvl="0">
      <w:startOverride w:val="1"/>
    </w:lvlOverride>
  </w:num>
  <w:num w:numId="54">
    <w:abstractNumId w:val="0"/>
    <w:lvlOverride w:ilvl="0">
      <w:startOverride w:val="1"/>
    </w:lvlOverride>
  </w:num>
  <w:num w:numId="55">
    <w:abstractNumId w:val="1"/>
    <w:lvlOverride w:ilvl="0">
      <w:startOverride w:val="1"/>
    </w:lvlOverride>
  </w:num>
  <w:num w:numId="56">
    <w:abstractNumId w:val="0"/>
    <w:lvlOverride w:ilvl="0">
      <w:startOverride w:val="1"/>
    </w:lvlOverride>
  </w:num>
  <w:num w:numId="57">
    <w:abstractNumId w:val="1"/>
    <w:lvlOverride w:ilvl="0">
      <w:startOverride w:val="1"/>
    </w:lvlOverride>
  </w:num>
  <w:num w:numId="58">
    <w:abstractNumId w:val="0"/>
    <w:lvlOverride w:ilvl="0">
      <w:startOverride w:val="1"/>
    </w:lvlOverride>
  </w:num>
  <w:num w:numId="59">
    <w:abstractNumId w:val="1"/>
    <w:lvlOverride w:ilvl="0">
      <w:startOverride w:val="1"/>
    </w:lvlOverride>
  </w:num>
  <w:num w:numId="60">
    <w:abstractNumId w:val="0"/>
    <w:lvlOverride w:ilvl="0">
      <w:startOverride w:val="1"/>
    </w:lvlOverride>
  </w:num>
  <w:num w:numId="61">
    <w:abstractNumId w:val="1"/>
    <w:lvlOverride w:ilvl="0">
      <w:startOverride w:val="1"/>
    </w:lvlOverride>
  </w:num>
  <w:num w:numId="6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All strategy cards</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