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Behaviour-specific praise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Name exactly what the student did well, and aim for at least four positive interactions for every correction.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Tells students exactly which behaviour to repeat</w:t>
      </w:r>
    </w:p>
    <w:p>
      <w:pPr>
        <w:pStyle w:val="ListParagraph"/>
        <w:numPr>
          <w:ilvl w:val="0"/>
          <w:numId w:val="1"/>
        </w:numPr>
      </w:pPr>
      <w:r>
        <w:t xml:space="preserve">Builds relationships and a positive climate</w:t>
      </w:r>
    </w:p>
    <w:p>
      <w:pPr>
        <w:pStyle w:val="ListParagraph"/>
        <w:numPr>
          <w:ilvl w:val="0"/>
          <w:numId w:val="1"/>
        </w:numPr>
      </w:pPr>
      <w:r>
        <w:t xml:space="preserve">Attention for good behaviour reduces attention-seeking misbehaviour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Pick one or two target behaviours to watch for.</w:t>
      </w:r>
    </w:p>
    <w:p>
      <w:pPr>
        <w:pStyle w:val="ListParagraph"/>
        <w:numPr>
          <w:ilvl w:val="0"/>
          <w:numId w:val="2"/>
        </w:numPr>
      </w:pPr>
      <w:r>
        <w:t xml:space="preserve">When you see the behaviour, name it specifically: “You started your writing right away. That’s being responsible.”</w:t>
      </w:r>
    </w:p>
    <w:p>
      <w:pPr>
        <w:pStyle w:val="ListParagraph"/>
        <w:numPr>
          <w:ilvl w:val="0"/>
          <w:numId w:val="2"/>
        </w:numPr>
      </w:pPr>
      <w:r>
        <w:t xml:space="preserve">Keep it brief and sincere. For students who dislike public praise, say it quietly, write a sticky note, or give a thumbs-up.</w:t>
      </w:r>
    </w:p>
    <w:p>
      <w:pPr>
        <w:pStyle w:val="ListParagraph"/>
        <w:numPr>
          <w:ilvl w:val="0"/>
          <w:numId w:val="2"/>
        </w:numPr>
      </w:pPr>
      <w:r>
        <w:t xml:space="preserve">Track your ratio for a lesson (tally marks on a sticky note) and aim for at least 4 positives to 1 correction.</w:t>
      </w:r>
    </w:p>
    <w:p>
      <w:pPr>
        <w:pStyle w:val="ListParagraph"/>
        <w:numPr>
          <w:ilvl w:val="0"/>
          <w:numId w:val="2"/>
        </w:numPr>
      </w:pPr>
      <w:r>
        <w:t xml:space="preserve">Praise effort and strategies, not just correct answers.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“Good job” isn’t specific. Say what was good.</w:t>
      </w:r>
    </w:p>
    <w:p>
      <w:pPr>
        <w:pStyle w:val="ListParagraph"/>
        <w:numPr>
          <w:ilvl w:val="0"/>
          <w:numId w:val="3"/>
        </w:numPr>
      </w:pPr>
      <w:r>
        <w:t xml:space="preserve">Catch the student close to the start of the day or class to set a positive tone.</w:t>
      </w:r>
    </w:p>
    <w:p>
      <w:pPr>
        <w:pStyle w:val="ListParagraph"/>
        <w:numPr>
          <w:ilvl w:val="0"/>
          <w:numId w:val="3"/>
        </w:numPr>
      </w:pPr>
      <w:r>
        <w:t xml:space="preserve">Set a vibrating timer or place visual reminders to prompt yourself.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Frequency tally sheet, Positive note home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Behaviour-specific praise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