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Self-monitoring checklist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My goal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Class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When I hear the signal,</w:t>
      </w:r>
      <w:r>
        <w:t xml:space="preserve"> I ask myself the questions and circle my answer. Be honest!</w:t>
      </w:r>
    </w:p>
    <w:tbl>
      <w:tblPr>
        <w:tblStyle w:val="TableGrid"/>
        <w:tblW w:w="9743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257"/>
        <w:gridCol w:w="2515"/>
        <w:gridCol w:w="2200"/>
        <w:gridCol w:w="2200"/>
        <w:gridCol w:w="1571"/>
      </w:tblGrid>
      <w:tr>
        <w:trPr>
          <w:tblHeader/>
          <w:cantSplit/>
        </w:trPr>
        <w:tc>
          <w:tcPr>
            <w:tcW w:w="125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Check</w:t>
            </w:r>
          </w:p>
        </w:tc>
        <w:tc>
          <w:tcPr>
            <w:tcW w:w="251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Am I working on my assignment?</w:t>
            </w:r>
          </w:p>
        </w:tc>
        <w:tc>
          <w:tcPr>
            <w:tcW w:w="220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Am I in my seat / area?</w:t>
            </w:r>
          </w:p>
        </w:tc>
        <w:tc>
          <w:tcPr>
            <w:tcW w:w="220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Am I using a quiet voice?</w:t>
            </w:r>
          </w:p>
        </w:tc>
        <w:tc>
          <w:tcPr>
            <w:tcW w:w="157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 agrees?</w:t>
            </w:r>
          </w:p>
        </w:tc>
      </w:tr>
      <w:tr>
        <w:trPr>
          <w:trHeight w:val="560"/>
          <w:cantSplit/>
        </w:trPr>
        <w:tc>
          <w:tcPr>
            <w:tcW w:w="125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1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57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25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251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57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25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251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57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25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251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57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25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251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57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25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251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57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25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251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57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25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251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57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</w:tbl>
    <w:p>
      <w:pPr>
        <w:spacing w:after="0"/>
      </w:pPr>
    </w:p>
    <w:p>
      <w:r>
        <w:rPr>
          <w:b/>
        </w:rPr>
        <w:t xml:space="preserve">Number of “Yes” answers today:</w:t>
      </w:r>
      <w:r>
        <w:t xml:space="preserve"> ______ out of ______     </w:t>
      </w:r>
      <w:r>
        <w:rPr>
          <w:b/>
        </w:rPr>
        <w:t xml:space="preserve">Did I meet my goal?</w:t>
      </w:r>
      <w:r>
        <w:t xml:space="preserve">  Yes   No</w:t>
      </w:r>
    </w:p>
    <w:p>
      <w:pPr>
        <w:pStyle w:val="Heading2"/>
      </w:pPr>
      <w:r>
        <w:t xml:space="preserve">Tomorrow I will try to…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Self-monitoring checklist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