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Labelled classroom environment</w:t>
      </w:r>
    </w:p>
    <w:p>
      <w:pPr>
        <w:pStyle w:val="Subtitle"/>
      </w:pPr>
      <w:r>
        <w:t xml:space="preserve">Vocabulary · Tier 1: everyday words</w:t>
      </w:r>
    </w:p>
    <w:tbl>
      <w:tblPr>
        <w:tblStyle w:val="TableGrid"/>
        <w:tblW w:w="10079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64"/>
        <w:gridCol w:w="3823"/>
        <w:gridCol w:w="3128"/>
        <w:gridCol w:w="1564"/>
      </w:tblGrid>
      <w:tr>
        <w:trPr>
          <w:tblHeader/>
          <w:cantSplit/>
        </w:trPr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Bands</w:t>
            </w:r>
          </w:p>
        </w:tc>
        <w:tc>
          <w:tcPr>
            <w:tcW w:w="382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Stages</w:t>
            </w:r>
          </w:p>
        </w:tc>
        <w:tc>
          <w:tcPr>
            <w:tcW w:w="312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Settings</w:t>
            </w:r>
          </w:p>
        </w:tc>
        <w:tc>
          <w:tcPr>
            <w:tcW w:w="15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Prep</w:t>
            </w:r>
          </w:p>
        </w:tc>
      </w:tr>
      <w:tr>
        <w:trPr>
          <w:trHeight w:val="500"/>
          <w:cantSplit/>
        </w:trPr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1 to 2</w:t>
            </w:r>
          </w:p>
        </w:tc>
        <w:tc>
          <w:tcPr>
            <w:tcW w:w="3823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Early Years, Lower elementary, Upper elementary and Middle school</w:t>
            </w:r>
          </w:p>
        </w:tc>
        <w:tc>
          <w:tcPr>
            <w:tcW w:w="3128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Mainstream class and Push-in support</w:t>
            </w:r>
          </w:p>
        </w:tc>
        <w:tc>
          <w:tcPr>
            <w:tcW w:w="1564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</w:tbl>
    <w:p>
      <w:pPr>
        <w:spacing w:after="0"/>
      </w:pPr>
    </w:p>
    <w:p>
      <w:r>
        <w:t xml:space="preserve">Label the objects and places students use every day with a picture and the English word, and use the labels in your own talk. New arrivals get a constant, low-pressure source of everyday English.</w:t>
      </w:r>
    </w:p>
    <w:p>
      <w:pPr>
        <w:pStyle w:val="Heading2"/>
      </w:pPr>
      <w:r>
        <w:t xml:space="preserve">How to do it</w:t>
      </w:r>
    </w:p>
    <w:p>
      <w:pPr>
        <w:pStyle w:val="ListParagraph"/>
        <w:numPr>
          <w:ilvl w:val="0"/>
          <w:numId w:val="1"/>
        </w:numPr>
      </w:pPr>
      <w:r>
        <w:t xml:space="preserve">Choose 20 to 30 objects and places students use daily, such as the door, the bin, the pencil sharpener and the reading corner.</w:t>
      </w:r>
    </w:p>
    <w:p>
      <w:pPr>
        <w:pStyle w:val="ListParagraph"/>
        <w:numPr>
          <w:ilvl w:val="0"/>
          <w:numId w:val="1"/>
        </w:numPr>
      </w:pPr>
      <w:r>
        <w:t xml:space="preserve">Make labels with a clear picture, the English word and space to add a home language word.</w:t>
      </w:r>
    </w:p>
    <w:p>
      <w:pPr>
        <w:pStyle w:val="ListParagraph"/>
        <w:numPr>
          <w:ilvl w:val="0"/>
          <w:numId w:val="1"/>
        </w:numPr>
      </w:pPr>
      <w:r>
        <w:t xml:space="preserve">Point to the label and say the word whenever you use it in an instruction.</w:t>
      </w:r>
    </w:p>
    <w:p>
      <w:pPr>
        <w:pStyle w:val="ListParagraph"/>
        <w:numPr>
          <w:ilvl w:val="0"/>
          <w:numId w:val="1"/>
        </w:numPr>
      </w:pPr>
      <w:r>
        <w:t xml:space="preserve">Invite students or families to add home language words to the labels.</w:t>
      </w:r>
    </w:p>
    <w:p>
      <w:pPr>
        <w:pStyle w:val="ListParagraph"/>
        <w:numPr>
          <w:ilvl w:val="0"/>
          <w:numId w:val="1"/>
        </w:numPr>
      </w:pPr>
      <w:r>
        <w:t xml:space="preserve">Refresh the labels each half-term, adding new items and removing ones everyone knows.</w:t>
      </w:r>
    </w:p>
    <w:p>
      <w:pPr>
        <w:pStyle w:val="Heading2"/>
      </w:pPr>
      <w:r>
        <w:t xml:space="preserve">In a lesson: Science (upper elementary)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t xml:space="preserve">Before a practical, the teacher points to the labelled equipment tray and says, “Take a beaker, a spoon and the goggles.” A new arrival matches each word to the picture on the tray label and collects the right equipment without needing a translation.</w:t>
      </w:r>
    </w:p>
    <w:p>
      <w:pPr>
        <w:pStyle w:val="Heading2"/>
      </w:pPr>
      <w:r>
        <w:t xml:space="preserve">What commonly goes wrong</w:t>
      </w:r>
    </w:p>
    <w:p>
      <w:pPr>
        <w:pStyle w:val="ListParagraph"/>
        <w:numPr>
          <w:ilvl w:val="0"/>
          <w:numId w:val="2"/>
        </w:numPr>
      </w:pPr>
      <w:r>
        <w:t xml:space="preserve">Labels go up once and are never referred to again.</w:t>
      </w:r>
    </w:p>
    <w:p>
      <w:pPr>
        <w:pStyle w:val="ListParagraph"/>
        <w:numPr>
          <w:ilvl w:val="0"/>
          <w:numId w:val="2"/>
        </w:numPr>
      </w:pPr>
      <w:r>
        <w:t xml:space="preserve">So many labels go up at once that none stand out.</w:t>
      </w:r>
    </w:p>
    <w:p>
      <w:pPr>
        <w:pStyle w:val="ListParagraph"/>
        <w:numPr>
          <w:ilvl w:val="0"/>
          <w:numId w:val="2"/>
        </w:numPr>
      </w:pPr>
      <w:r>
        <w:t xml:space="preserve">The text is too small to read from a seat.</w:t>
      </w:r>
    </w:p>
    <w:p>
      <w:pPr>
        <w:pStyle w:val="Heading2"/>
      </w:pPr>
      <w:r>
        <w:t xml:space="preserve">Adapting it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5040"/>
        <w:gridCol w:w="5040"/>
      </w:tblGrid>
      <w:tr>
        <w:trPr>
          <w:tblHeader/>
          <w:cantSplit/>
        </w:trPr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lower band</w:t>
            </w:r>
          </w:p>
        </w:tc>
        <w:tc>
          <w:tcPr>
            <w:tcW w:w="504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For a higher band</w:t>
            </w:r>
          </w:p>
        </w:tc>
      </w:tr>
      <w:tr>
        <w:trPr>
          <w:trHeight w:val="700"/>
          <w:cantSplit/>
        </w:trPr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Use the picture and word only, and say the word every time you point to it.</w:t>
            </w:r>
          </w:p>
        </w:tc>
        <w:tc>
          <w:tcPr>
            <w:tcW w:w="5040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Add a short phrase to each label, such as “Put used paper in the recycling bin”, and ask students to write labels for new items.</w:t>
            </w: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Labelled classroom environment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