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header1.xml" ContentType="application/vnd.openxmlformats-officedocument.wordprocessingml.header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Title"/>
      </w:pPr>
      <w:r>
        <w:t xml:space="preserve">Adult mentor</w:t>
      </w:r>
    </w:p>
    <w:p>
      <w:pPr>
        <w:pStyle w:val="Subtitle"/>
      </w:pPr>
      <w:r>
        <w:t xml:space="preserve">Tier 2 (Targeted) intervention plan</w:t>
      </w:r>
    </w:p>
    <w:p>
      <w:pPr>
        <w:pStyle w:val="Heading1"/>
      </w:pPr>
      <w:r>
        <w:t xml:space="preserve">Student information</w:t>
      </w:r>
    </w:p>
    <w:tbl>
      <w:tblPr>
        <w:tblStyle w:val="TableGrid"/>
        <w:tblW w:w="10080" w:type="dxa"/>
        <w:tblBorders>
          <w:top w:val="single" w:sz="4" w:space="0" w:color="9AA5B1"/>
          <w:left w:val="single" w:sz="4" w:space="0" w:color="9AA5B1"/>
          <w:bottom w:val="single" w:sz="4" w:space="0" w:color="9AA5B1"/>
          <w:right w:val="single" w:sz="4" w:space="0" w:color="9AA5B1"/>
          <w:insideH w:val="single" w:sz="4" w:space="0" w:color="9AA5B1"/>
          <w:insideV w:val="single" w:sz="4" w:space="0" w:color="9AA5B1"/>
        </w:tblBorders>
        <w:tblLayout w:type="fixed"/>
        <w:tblCellMar>
          <w:left w:w="100" w:type="dxa"/>
          <w:right w:w="100" w:type="dxa"/>
        </w:tblCellMar>
      </w:tblPr>
      <w:tblGrid>
        <w:gridCol w:w="1814"/>
        <w:gridCol w:w="3226"/>
        <w:gridCol w:w="1814"/>
        <w:gridCol w:w="3226"/>
      </w:tblGrid>
      <w:tr>
        <w:trPr>
          <w:trHeight w:val="460"/>
          <w:cantSplit/>
        </w:trPr>
        <w:tc>
          <w:tcPr>
            <w:tcW w:w="1814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Student</w:t>
            </w:r>
          </w:p>
        </w:tc>
        <w:tc>
          <w:tcPr>
            <w:tcW w:w="3226" w:type="dxa"/>
            <w:vAlign w:val="center"/>
          </w:tcPr>
          <w:p>
            <w:pPr>
              <w:spacing w:before="20" w:after="20"/>
            </w:pPr>
          </w:p>
        </w:tc>
        <w:tc>
          <w:tcPr>
            <w:tcW w:w="1814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Grade</w:t>
            </w:r>
          </w:p>
        </w:tc>
        <w:tc>
          <w:tcPr>
            <w:tcW w:w="3226" w:type="dxa"/>
            <w:vAlign w:val="center"/>
          </w:tcPr>
          <w:p>
            <w:pPr>
              <w:spacing w:before="20" w:after="20"/>
            </w:pPr>
          </w:p>
        </w:tc>
      </w:tr>
      <w:tr>
        <w:trPr>
          <w:trHeight w:val="460"/>
          <w:cantSplit/>
        </w:trPr>
        <w:tc>
          <w:tcPr>
            <w:tcW w:w="1814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Teacher</w:t>
            </w:r>
          </w:p>
        </w:tc>
        <w:tc>
          <w:tcPr>
            <w:tcW w:w="3226" w:type="dxa"/>
            <w:vAlign w:val="center"/>
          </w:tcPr>
          <w:p>
            <w:pPr>
              <w:spacing w:before="20" w:after="20"/>
            </w:pPr>
          </w:p>
        </w:tc>
        <w:tc>
          <w:tcPr>
            <w:tcW w:w="1814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School</w:t>
            </w:r>
          </w:p>
        </w:tc>
        <w:tc>
          <w:tcPr>
            <w:tcW w:w="3226" w:type="dxa"/>
            <w:vAlign w:val="center"/>
          </w:tcPr>
          <w:p>
            <w:pPr>
              <w:spacing w:before="20" w:after="20"/>
            </w:pPr>
          </w:p>
        </w:tc>
      </w:tr>
      <w:tr>
        <w:trPr>
          <w:trHeight w:val="460"/>
          <w:cantSplit/>
        </w:trPr>
        <w:tc>
          <w:tcPr>
            <w:tcW w:w="1814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Start date</w:t>
            </w:r>
          </w:p>
        </w:tc>
        <w:tc>
          <w:tcPr>
            <w:tcW w:w="3226" w:type="dxa"/>
            <w:vAlign w:val="center"/>
          </w:tcPr>
          <w:p>
            <w:pPr>
              <w:spacing w:before="20" w:after="20"/>
            </w:pPr>
          </w:p>
        </w:tc>
        <w:tc>
          <w:tcPr>
            <w:tcW w:w="1814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Review date</w:t>
            </w:r>
          </w:p>
        </w:tc>
        <w:tc>
          <w:tcPr>
            <w:tcW w:w="3226" w:type="dxa"/>
            <w:vAlign w:val="center"/>
          </w:tcPr>
          <w:p>
            <w:pPr>
              <w:spacing w:before="20" w:after="20"/>
            </w:pPr>
          </w:p>
        </w:tc>
      </w:tr>
    </w:tbl>
    <w:p>
      <w:pPr>
        <w:spacing w:after="0"/>
      </w:pPr>
    </w:p>
    <w:p>
      <w:pPr>
        <w:pStyle w:val="Heading1"/>
      </w:pPr>
      <w:r>
        <w:t xml:space="preserve">Target behavior</w:t>
      </w:r>
    </w:p>
    <w:p>
      <w:r>
        <w:rPr>
          <w:i/>
          <w:color w:val="595959"/>
        </w:rPr>
        <w:t xml:space="preserve">Describe the behavior so that any adult would recognize it (what it looks like, where, and how often).</w:t>
      </w:r>
    </w:p>
    <w:tbl>
      <w:tblPr>
        <w:tblStyle w:val="TableGrid"/>
        <w:tblW w:w="10080" w:type="dxa"/>
        <w:tblBorders>
          <w:top w:val="nil"/>
          <w:left w:val="nil"/>
          <w:bottom w:val="single" w:sz="4" w:space="0" w:color="A0A0A0"/>
          <w:right w:val="nil"/>
          <w:insideH w:val="single" w:sz="4" w:space="0" w:color="A0A0A0"/>
          <w:insideV w:val="nil"/>
        </w:tblBorders>
        <w:tblLayout w:type="fixed"/>
        <w:tblCellMar>
          <w:left w:w="100" w:type="dxa"/>
          <w:right w:w="100" w:type="dxa"/>
        </w:tblCellMar>
      </w:tblPr>
      <w:tblGrid>
        <w:gridCol w:w="10080"/>
      </w:tblGrid>
      <w:tr>
        <w:trPr>
          <w:trHeight w:val="440"/>
          <w:cantSplit/>
        </w:trPr>
        <w:tc>
          <w:tcPr>
            <w:tcW w:w="10080" w:type="dxa"/>
            <w:vAlign w:val="center"/>
          </w:tcPr>
          <w:p>
            <w:pPr>
              <w:spacing w:before="20" w:after="20"/>
            </w:pPr>
          </w:p>
        </w:tc>
      </w:tr>
      <w:tr>
        <w:trPr>
          <w:trHeight w:val="440"/>
          <w:cantSplit/>
        </w:trPr>
        <w:tc>
          <w:tcPr>
            <w:tcW w:w="10080" w:type="dxa"/>
            <w:vAlign w:val="center"/>
          </w:tcPr>
          <w:p>
            <w:pPr>
              <w:spacing w:before="20" w:after="20"/>
            </w:pPr>
          </w:p>
        </w:tc>
      </w:tr>
      <w:tr>
        <w:trPr>
          <w:trHeight w:val="440"/>
          <w:cantSplit/>
        </w:trPr>
        <w:tc>
          <w:tcPr>
            <w:tcW w:w="10080" w:type="dxa"/>
            <w:vAlign w:val="center"/>
          </w:tcPr>
          <w:p>
            <w:pPr>
              <w:spacing w:before="20" w:after="20"/>
            </w:pPr>
          </w:p>
        </w:tc>
      </w:tr>
    </w:tbl>
    <w:p>
      <w:pPr>
        <w:spacing w:after="0"/>
      </w:pPr>
    </w:p>
    <w:p>
      <w:pPr>
        <w:pStyle w:val="Heading1"/>
      </w:pPr>
      <w:r>
        <w:t xml:space="preserve">Goal</w:t>
      </w:r>
    </w:p>
    <w:p>
      <w:r>
        <w:rPr>
          <w:i/>
          <w:color w:val="595959"/>
        </w:rPr>
        <w:t xml:space="preserve">Example: “By [date], [student] will [replacement behavior] in [setting] on [4 out of 5] days, as measured by [data sheet].”</w:t>
      </w:r>
    </w:p>
    <w:tbl>
      <w:tblPr>
        <w:tblStyle w:val="TableGrid"/>
        <w:tblW w:w="10080" w:type="dxa"/>
        <w:tblBorders>
          <w:top w:val="nil"/>
          <w:left w:val="nil"/>
          <w:bottom w:val="single" w:sz="4" w:space="0" w:color="A0A0A0"/>
          <w:right w:val="nil"/>
          <w:insideH w:val="single" w:sz="4" w:space="0" w:color="A0A0A0"/>
          <w:insideV w:val="nil"/>
        </w:tblBorders>
        <w:tblLayout w:type="fixed"/>
        <w:tblCellMar>
          <w:left w:w="100" w:type="dxa"/>
          <w:right w:w="100" w:type="dxa"/>
        </w:tblCellMar>
      </w:tblPr>
      <w:tblGrid>
        <w:gridCol w:w="10080"/>
      </w:tblGrid>
      <w:tr>
        <w:trPr>
          <w:trHeight w:val="440"/>
          <w:cantSplit/>
        </w:trPr>
        <w:tc>
          <w:tcPr>
            <w:tcW w:w="10080" w:type="dxa"/>
            <w:vAlign w:val="center"/>
          </w:tcPr>
          <w:p>
            <w:pPr>
              <w:spacing w:before="20" w:after="20"/>
            </w:pPr>
          </w:p>
        </w:tc>
      </w:tr>
      <w:tr>
        <w:trPr>
          <w:trHeight w:val="440"/>
          <w:cantSplit/>
        </w:trPr>
        <w:tc>
          <w:tcPr>
            <w:tcW w:w="10080" w:type="dxa"/>
            <w:vAlign w:val="center"/>
          </w:tcPr>
          <w:p>
            <w:pPr>
              <w:spacing w:before="20" w:after="20"/>
            </w:pPr>
          </w:p>
        </w:tc>
      </w:tr>
    </w:tbl>
    <w:p>
      <w:pPr>
        <w:spacing w:after="0"/>
      </w:pPr>
    </w:p>
    <w:p>
      <w:pPr>
        <w:pStyle w:val="Heading1"/>
      </w:pPr>
      <w:r>
        <w:t xml:space="preserve">About this strategy</w:t>
      </w:r>
    </w:p>
    <w:p>
      <w:r>
        <w:t xml:space="preserve">Pair the student with a caring adult who meets regularly to connect, encourage, and problem-solve.</w:t>
      </w:r>
    </w:p>
    <w:p>
      <w:pPr>
        <w:pStyle w:val="Heading2"/>
      </w:pPr>
      <w:r>
        <w:t xml:space="preserve">Why it works</w:t>
      </w:r>
    </w:p>
    <w:p>
      <w:pPr>
        <w:pStyle w:val="ListParagraph"/>
        <w:numPr>
          <w:ilvl w:val="0"/>
          <w:numId w:val="1"/>
        </w:numPr>
      </w:pPr>
      <w:r>
        <w:t xml:space="preserve">A strong adult connection is protective for at-risk students</w:t>
      </w:r>
    </w:p>
    <w:p>
      <w:pPr>
        <w:pStyle w:val="ListParagraph"/>
        <w:numPr>
          <w:ilvl w:val="0"/>
          <w:numId w:val="1"/>
        </w:numPr>
      </w:pPr>
      <w:r>
        <w:t xml:space="preserve">Mentors notice problems early</w:t>
      </w:r>
    </w:p>
    <w:p>
      <w:pPr>
        <w:pStyle w:val="ListParagraph"/>
        <w:numPr>
          <w:ilvl w:val="0"/>
          <w:numId w:val="1"/>
        </w:numPr>
      </w:pPr>
      <w:r>
        <w:t xml:space="preserve">Increases motivation and attendance</w:t>
      </w:r>
    </w:p>
    <w:p>
      <w:pPr>
        <w:pStyle w:val="Heading1"/>
      </w:pPr>
      <w:r>
        <w:t xml:space="preserve">Implementation steps</w:t>
      </w:r>
    </w:p>
    <w:p>
      <w:r>
        <w:rPr>
          <w:i/>
          <w:color w:val="595959"/>
        </w:rPr>
        <w:t xml:space="preserve">Edit these steps to fit your classroom. Cross out anything that doesn’t apply.</w:t>
      </w:r>
    </w:p>
    <w:p>
      <w:pPr>
        <w:pStyle w:val="ListParagraph"/>
        <w:numPr>
          <w:ilvl w:val="0"/>
          <w:numId w:val="2"/>
        </w:numPr>
      </w:pPr>
      <w:r>
        <w:t xml:space="preserve">Match the student with a willing adult, ideally not the teacher having the most conflict with them.</w:t>
      </w:r>
    </w:p>
    <w:p>
      <w:pPr>
        <w:pStyle w:val="ListParagraph"/>
        <w:numPr>
          <w:ilvl w:val="0"/>
          <w:numId w:val="2"/>
        </w:numPr>
      </w:pPr>
      <w:r>
        <w:t xml:space="preserve">Meet at least weekly for 15–30 minutes, with brief daily hellos if possible.</w:t>
      </w:r>
    </w:p>
    <w:p>
      <w:pPr>
        <w:pStyle w:val="ListParagraph"/>
        <w:numPr>
          <w:ilvl w:val="0"/>
          <w:numId w:val="2"/>
        </w:numPr>
      </w:pPr>
      <w:r>
        <w:t xml:space="preserve">Start by getting to know the student; use the interest inventory.</w:t>
      </w:r>
    </w:p>
    <w:p>
      <w:pPr>
        <w:pStyle w:val="ListParagraph"/>
        <w:numPr>
          <w:ilvl w:val="0"/>
          <w:numId w:val="2"/>
        </w:numPr>
      </w:pPr>
      <w:r>
        <w:t xml:space="preserve">Set one small goal together and check on it each meeting.</w:t>
      </w:r>
    </w:p>
    <w:p>
      <w:pPr>
        <w:pStyle w:val="ListParagraph"/>
        <w:numPr>
          <w:ilvl w:val="0"/>
          <w:numId w:val="2"/>
        </w:numPr>
      </w:pPr>
      <w:r>
        <w:t xml:space="preserve">Keep a brief log and share wins with the student’s teachers and family.</w:t>
      </w:r>
    </w:p>
    <w:p>
      <w:pPr>
        <w:pStyle w:val="Heading2"/>
      </w:pPr>
      <w:r>
        <w:t xml:space="preserve">Tips</w:t>
      </w:r>
    </w:p>
    <w:p>
      <w:pPr>
        <w:pStyle w:val="ListParagraph"/>
        <w:numPr>
          <w:ilvl w:val="0"/>
          <w:numId w:val="3"/>
        </w:numPr>
      </w:pPr>
      <w:r>
        <w:t xml:space="preserve">Consistency matters more than length. Don’t miss meetings.</w:t>
      </w:r>
    </w:p>
    <w:p>
      <w:pPr>
        <w:pStyle w:val="ListParagraph"/>
        <w:numPr>
          <w:ilvl w:val="0"/>
          <w:numId w:val="3"/>
        </w:numPr>
      </w:pPr>
      <w:r>
        <w:t xml:space="preserve">Mentors aren’t disciplinarians. Keep the relationship positive.</w:t>
      </w:r>
    </w:p>
    <w:p>
      <w:pPr>
        <w:pBdr>
          <w:left w:val="single" w:sz="18" w:space="8" w:color="B0503C"/>
        </w:pBdr>
        <w:shd w:val="clear" w:color="auto" w:fill="F6EDE7"/>
        <w:ind w:left="180" w:right="180"/>
      </w:pPr>
      <w:r>
        <w:rPr>
          <w:b/>
        </w:rPr>
        <w:t xml:space="preserve">Templates for this strategy:</w:t>
      </w:r>
      <w:r>
        <w:t xml:space="preserve"> Mentor meeting log, Student interest inventory</w:t>
      </w:r>
    </w:p>
    <w:p>
      <w:pPr>
        <w:pStyle w:val="Heading1"/>
      </w:pPr>
      <w:r>
        <w:t xml:space="preserve">Who is involved</w:t>
      </w:r>
    </w:p>
    <w:tbl>
      <w:tblPr>
        <w:tblStyle w:val="TableGrid"/>
        <w:tblW w:w="10078" w:type="dxa"/>
        <w:tblBorders>
          <w:top w:val="single" w:sz="4" w:space="0" w:color="9AA5B1"/>
          <w:left w:val="single" w:sz="4" w:space="0" w:color="9AA5B1"/>
          <w:bottom w:val="single" w:sz="4" w:space="0" w:color="9AA5B1"/>
          <w:right w:val="single" w:sz="4" w:space="0" w:color="9AA5B1"/>
          <w:insideH w:val="single" w:sz="4" w:space="0" w:color="9AA5B1"/>
          <w:insideV w:val="single" w:sz="4" w:space="0" w:color="9AA5B1"/>
        </w:tblBorders>
        <w:tblLayout w:type="fixed"/>
        <w:tblCellMar>
          <w:left w:w="100" w:type="dxa"/>
          <w:right w:w="100" w:type="dxa"/>
        </w:tblCellMar>
      </w:tblPr>
      <w:tblGrid>
        <w:gridCol w:w="2085"/>
        <w:gridCol w:w="2780"/>
        <w:gridCol w:w="5213"/>
      </w:tblGrid>
      <w:tr>
        <w:trPr>
          <w:tblHeader/>
          <w:cantSplit/>
        </w:trPr>
        <w:tc>
          <w:tcPr>
            <w:tcW w:w="2085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Role</w:t>
            </w:r>
          </w:p>
        </w:tc>
        <w:tc>
          <w:tcPr>
            <w:tcW w:w="2780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Name</w:t>
            </w:r>
          </w:p>
        </w:tc>
        <w:tc>
          <w:tcPr>
            <w:tcW w:w="5213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Responsibility</w:t>
            </w:r>
          </w:p>
        </w:tc>
      </w:tr>
      <w:tr>
        <w:trPr>
          <w:trHeight w:val="560"/>
          <w:cantSplit/>
        </w:trPr>
        <w:tc>
          <w:tcPr>
            <w:tcW w:w="2085" w:type="dxa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Lead</w:t>
            </w:r>
          </w:p>
        </w:tc>
        <w:tc>
          <w:tcPr>
            <w:tcW w:w="2780" w:type="dxa"/>
            <w:vAlign w:val="center"/>
          </w:tcPr>
          <w:p>
            <w:pPr>
              <w:spacing w:before="20" w:after="20"/>
            </w:pPr>
          </w:p>
        </w:tc>
        <w:tc>
          <w:tcPr>
            <w:tcW w:w="5213" w:type="dxa"/>
            <w:vAlign w:val="center"/>
          </w:tcPr>
          <w:p>
            <w:pPr>
              <w:spacing w:before="20" w:after="20"/>
            </w:pPr>
          </w:p>
        </w:tc>
      </w:tr>
      <w:tr>
        <w:trPr>
          <w:trHeight w:val="560"/>
          <w:cantSplit/>
        </w:trPr>
        <w:tc>
          <w:tcPr>
            <w:tcW w:w="2085" w:type="dxa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Support</w:t>
            </w:r>
          </w:p>
        </w:tc>
        <w:tc>
          <w:tcPr>
            <w:tcW w:w="2780" w:type="dxa"/>
            <w:vAlign w:val="center"/>
          </w:tcPr>
          <w:p>
            <w:pPr>
              <w:spacing w:before="20" w:after="20"/>
            </w:pPr>
          </w:p>
        </w:tc>
        <w:tc>
          <w:tcPr>
            <w:tcW w:w="5213" w:type="dxa"/>
            <w:vAlign w:val="center"/>
          </w:tcPr>
          <w:p>
            <w:pPr>
              <w:spacing w:before="20" w:after="20"/>
            </w:pPr>
          </w:p>
        </w:tc>
      </w:tr>
      <w:tr>
        <w:trPr>
          <w:trHeight w:val="560"/>
          <w:cantSplit/>
        </w:trPr>
        <w:tc>
          <w:tcPr>
            <w:tcW w:w="2085" w:type="dxa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Family contact</w:t>
            </w:r>
          </w:p>
        </w:tc>
        <w:tc>
          <w:tcPr>
            <w:tcW w:w="2780" w:type="dxa"/>
            <w:vAlign w:val="center"/>
          </w:tcPr>
          <w:p>
            <w:pPr>
              <w:spacing w:before="20" w:after="20"/>
            </w:pPr>
          </w:p>
        </w:tc>
        <w:tc>
          <w:tcPr>
            <w:tcW w:w="5213" w:type="dxa"/>
            <w:vAlign w:val="center"/>
          </w:tcPr>
          <w:p>
            <w:pPr>
              <w:spacing w:before="20" w:after="20"/>
            </w:pPr>
          </w:p>
        </w:tc>
      </w:tr>
    </w:tbl>
    <w:p>
      <w:pPr>
        <w:spacing w:after="0"/>
      </w:pPr>
    </w:p>
    <w:p>
      <w:pPr>
        <w:pStyle w:val="Heading1"/>
      </w:pPr>
      <w:r>
        <w:t xml:space="preserve">Progress log</w:t>
      </w:r>
    </w:p>
    <w:tbl>
      <w:tblPr>
        <w:tblStyle w:val="TableGrid"/>
        <w:tblW w:w="10078" w:type="dxa"/>
        <w:tblBorders>
          <w:top w:val="single" w:sz="4" w:space="0" w:color="9AA5B1"/>
          <w:left w:val="single" w:sz="4" w:space="0" w:color="9AA5B1"/>
          <w:bottom w:val="single" w:sz="4" w:space="0" w:color="9AA5B1"/>
          <w:right w:val="single" w:sz="4" w:space="0" w:color="9AA5B1"/>
          <w:insideH w:val="single" w:sz="4" w:space="0" w:color="9AA5B1"/>
          <w:insideV w:val="single" w:sz="4" w:space="0" w:color="9AA5B1"/>
        </w:tblBorders>
        <w:tblLayout w:type="fixed"/>
        <w:tblCellMar>
          <w:left w:w="100" w:type="dxa"/>
          <w:right w:w="100" w:type="dxa"/>
        </w:tblCellMar>
      </w:tblPr>
      <w:tblGrid>
        <w:gridCol w:w="1527"/>
        <w:gridCol w:w="3054"/>
        <w:gridCol w:w="3054"/>
        <w:gridCol w:w="2443"/>
      </w:tblGrid>
      <w:tr>
        <w:trPr>
          <w:tblHeader/>
          <w:cantSplit/>
        </w:trPr>
        <w:tc>
          <w:tcPr>
            <w:tcW w:w="1527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Date</w:t>
            </w:r>
          </w:p>
        </w:tc>
        <w:tc>
          <w:tcPr>
            <w:tcW w:w="3054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What we did</w:t>
            </w:r>
          </w:p>
        </w:tc>
        <w:tc>
          <w:tcPr>
            <w:tcW w:w="3054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Data / what we noticed</w:t>
            </w:r>
          </w:p>
        </w:tc>
        <w:tc>
          <w:tcPr>
            <w:tcW w:w="2443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Next step</w:t>
            </w:r>
          </w:p>
        </w:tc>
      </w:tr>
      <w:tr>
        <w:trPr>
          <w:trHeight w:val="800"/>
          <w:cantSplit/>
        </w:trPr>
        <w:tc>
          <w:tcPr>
            <w:tcW w:w="1527" w:type="dxa"/>
            <w:vAlign w:val="center"/>
          </w:tcPr>
          <w:p>
            <w:pPr>
              <w:spacing w:before="20" w:after="20"/>
            </w:pPr>
          </w:p>
        </w:tc>
        <w:tc>
          <w:tcPr>
            <w:tcW w:w="3054" w:type="dxa"/>
            <w:vAlign w:val="center"/>
          </w:tcPr>
          <w:p>
            <w:pPr>
              <w:spacing w:before="20" w:after="20"/>
            </w:pPr>
          </w:p>
        </w:tc>
        <w:tc>
          <w:tcPr>
            <w:tcW w:w="3054" w:type="dxa"/>
            <w:vAlign w:val="center"/>
          </w:tcPr>
          <w:p>
            <w:pPr>
              <w:spacing w:before="20" w:after="20"/>
            </w:pPr>
          </w:p>
        </w:tc>
        <w:tc>
          <w:tcPr>
            <w:tcW w:w="2443" w:type="dxa"/>
            <w:vAlign w:val="center"/>
          </w:tcPr>
          <w:p>
            <w:pPr>
              <w:spacing w:before="20" w:after="20"/>
            </w:pPr>
          </w:p>
        </w:tc>
      </w:tr>
      <w:tr>
        <w:trPr>
          <w:trHeight w:val="800"/>
          <w:cantSplit/>
        </w:trPr>
        <w:tc>
          <w:tcPr>
            <w:tcW w:w="1527" w:type="dxa"/>
            <w:vAlign w:val="center"/>
          </w:tcPr>
          <w:p>
            <w:pPr>
              <w:spacing w:before="20" w:after="20"/>
            </w:pPr>
          </w:p>
        </w:tc>
        <w:tc>
          <w:tcPr>
            <w:tcW w:w="3054" w:type="dxa"/>
            <w:vAlign w:val="center"/>
          </w:tcPr>
          <w:p>
            <w:pPr>
              <w:spacing w:before="20" w:after="20"/>
            </w:pPr>
          </w:p>
        </w:tc>
        <w:tc>
          <w:tcPr>
            <w:tcW w:w="3054" w:type="dxa"/>
            <w:vAlign w:val="center"/>
          </w:tcPr>
          <w:p>
            <w:pPr>
              <w:spacing w:before="20" w:after="20"/>
            </w:pPr>
          </w:p>
        </w:tc>
        <w:tc>
          <w:tcPr>
            <w:tcW w:w="2443" w:type="dxa"/>
            <w:vAlign w:val="center"/>
          </w:tcPr>
          <w:p>
            <w:pPr>
              <w:spacing w:before="20" w:after="20"/>
            </w:pPr>
          </w:p>
        </w:tc>
      </w:tr>
      <w:tr>
        <w:trPr>
          <w:trHeight w:val="800"/>
          <w:cantSplit/>
        </w:trPr>
        <w:tc>
          <w:tcPr>
            <w:tcW w:w="1527" w:type="dxa"/>
            <w:vAlign w:val="center"/>
          </w:tcPr>
          <w:p>
            <w:pPr>
              <w:spacing w:before="20" w:after="20"/>
            </w:pPr>
          </w:p>
        </w:tc>
        <w:tc>
          <w:tcPr>
            <w:tcW w:w="3054" w:type="dxa"/>
            <w:vAlign w:val="center"/>
          </w:tcPr>
          <w:p>
            <w:pPr>
              <w:spacing w:before="20" w:after="20"/>
            </w:pPr>
          </w:p>
        </w:tc>
        <w:tc>
          <w:tcPr>
            <w:tcW w:w="3054" w:type="dxa"/>
            <w:vAlign w:val="center"/>
          </w:tcPr>
          <w:p>
            <w:pPr>
              <w:spacing w:before="20" w:after="20"/>
            </w:pPr>
          </w:p>
        </w:tc>
        <w:tc>
          <w:tcPr>
            <w:tcW w:w="2443" w:type="dxa"/>
            <w:vAlign w:val="center"/>
          </w:tcPr>
          <w:p>
            <w:pPr>
              <w:spacing w:before="20" w:after="20"/>
            </w:pPr>
          </w:p>
        </w:tc>
      </w:tr>
      <w:tr>
        <w:trPr>
          <w:trHeight w:val="800"/>
          <w:cantSplit/>
        </w:trPr>
        <w:tc>
          <w:tcPr>
            <w:tcW w:w="1527" w:type="dxa"/>
            <w:vAlign w:val="center"/>
          </w:tcPr>
          <w:p>
            <w:pPr>
              <w:spacing w:before="20" w:after="20"/>
            </w:pPr>
          </w:p>
        </w:tc>
        <w:tc>
          <w:tcPr>
            <w:tcW w:w="3054" w:type="dxa"/>
            <w:vAlign w:val="center"/>
          </w:tcPr>
          <w:p>
            <w:pPr>
              <w:spacing w:before="20" w:after="20"/>
            </w:pPr>
          </w:p>
        </w:tc>
        <w:tc>
          <w:tcPr>
            <w:tcW w:w="3054" w:type="dxa"/>
            <w:vAlign w:val="center"/>
          </w:tcPr>
          <w:p>
            <w:pPr>
              <w:spacing w:before="20" w:after="20"/>
            </w:pPr>
          </w:p>
        </w:tc>
        <w:tc>
          <w:tcPr>
            <w:tcW w:w="2443" w:type="dxa"/>
            <w:vAlign w:val="center"/>
          </w:tcPr>
          <w:p>
            <w:pPr>
              <w:spacing w:before="20" w:after="20"/>
            </w:pPr>
          </w:p>
        </w:tc>
      </w:tr>
      <w:tr>
        <w:trPr>
          <w:trHeight w:val="800"/>
          <w:cantSplit/>
        </w:trPr>
        <w:tc>
          <w:tcPr>
            <w:tcW w:w="1527" w:type="dxa"/>
            <w:vAlign w:val="center"/>
          </w:tcPr>
          <w:p>
            <w:pPr>
              <w:spacing w:before="20" w:after="20"/>
            </w:pPr>
          </w:p>
        </w:tc>
        <w:tc>
          <w:tcPr>
            <w:tcW w:w="3054" w:type="dxa"/>
            <w:vAlign w:val="center"/>
          </w:tcPr>
          <w:p>
            <w:pPr>
              <w:spacing w:before="20" w:after="20"/>
            </w:pPr>
          </w:p>
        </w:tc>
        <w:tc>
          <w:tcPr>
            <w:tcW w:w="3054" w:type="dxa"/>
            <w:vAlign w:val="center"/>
          </w:tcPr>
          <w:p>
            <w:pPr>
              <w:spacing w:before="20" w:after="20"/>
            </w:pPr>
          </w:p>
        </w:tc>
        <w:tc>
          <w:tcPr>
            <w:tcW w:w="2443" w:type="dxa"/>
            <w:vAlign w:val="center"/>
          </w:tcPr>
          <w:p>
            <w:pPr>
              <w:spacing w:before="20" w:after="20"/>
            </w:pPr>
          </w:p>
        </w:tc>
      </w:tr>
      <w:tr>
        <w:trPr>
          <w:trHeight w:val="800"/>
          <w:cantSplit/>
        </w:trPr>
        <w:tc>
          <w:tcPr>
            <w:tcW w:w="1527" w:type="dxa"/>
            <w:vAlign w:val="center"/>
          </w:tcPr>
          <w:p>
            <w:pPr>
              <w:spacing w:before="20" w:after="20"/>
            </w:pPr>
          </w:p>
        </w:tc>
        <w:tc>
          <w:tcPr>
            <w:tcW w:w="3054" w:type="dxa"/>
            <w:vAlign w:val="center"/>
          </w:tcPr>
          <w:p>
            <w:pPr>
              <w:spacing w:before="20" w:after="20"/>
            </w:pPr>
          </w:p>
        </w:tc>
        <w:tc>
          <w:tcPr>
            <w:tcW w:w="3054" w:type="dxa"/>
            <w:vAlign w:val="center"/>
          </w:tcPr>
          <w:p>
            <w:pPr>
              <w:spacing w:before="20" w:after="20"/>
            </w:pPr>
          </w:p>
        </w:tc>
        <w:tc>
          <w:tcPr>
            <w:tcW w:w="2443" w:type="dxa"/>
            <w:vAlign w:val="center"/>
          </w:tcPr>
          <w:p>
            <w:pPr>
              <w:spacing w:before="20" w:after="20"/>
            </w:pPr>
          </w:p>
        </w:tc>
      </w:tr>
    </w:tbl>
    <w:p>
      <w:pPr>
        <w:spacing w:after="0"/>
      </w:pPr>
    </w:p>
    <w:p>
      <w:pPr>
        <w:pStyle w:val="Heading1"/>
      </w:pPr>
      <w:r>
        <w:t xml:space="preserve">Review decision</w:t>
      </w:r>
    </w:p>
    <w:p>
      <w:pPr>
        <w:spacing w:after="80"/>
      </w:pPr>
      <w:r>
        <w:rPr>
          <w:rFonts w:ascii="Segoe UI Symbol" w:hAnsi="Segoe UI Symbol"/>
        </w:rPr>
        <w:t xml:space="preserve">☐  </w:t>
      </w:r>
      <w:r>
        <w:t xml:space="preserve">Continue as written</w:t>
      </w:r>
    </w:p>
    <w:p>
      <w:pPr>
        <w:spacing w:after="80"/>
      </w:pPr>
      <w:r>
        <w:rPr>
          <w:rFonts w:ascii="Segoe UI Symbol" w:hAnsi="Segoe UI Symbol"/>
        </w:rPr>
        <w:t xml:space="preserve">☐  </w:t>
      </w:r>
      <w:r>
        <w:t xml:space="preserve">Adjust the plan (describe below)</w:t>
      </w:r>
    </w:p>
    <w:p>
      <w:pPr>
        <w:spacing w:after="80"/>
      </w:pPr>
      <w:r>
        <w:rPr>
          <w:rFonts w:ascii="Segoe UI Symbol" w:hAnsi="Segoe UI Symbol"/>
        </w:rPr>
        <w:t xml:space="preserve">☐  </w:t>
      </w:r>
      <w:r>
        <w:t xml:space="preserve">Fade the support: goal met</w:t>
      </w:r>
    </w:p>
    <w:p>
      <w:pPr>
        <w:spacing w:after="80"/>
      </w:pPr>
      <w:r>
        <w:rPr>
          <w:rFonts w:ascii="Segoe UI Symbol" w:hAnsi="Segoe UI Symbol"/>
        </w:rPr>
        <w:t xml:space="preserve">☐  </w:t>
      </w:r>
      <w:r>
        <w:t xml:space="preserve">Move to more intensive support</w:t>
      </w:r>
    </w:p>
    <w:p>
      <w:pPr>
        <w:pStyle w:val="Heading2"/>
      </w:pPr>
      <w:r>
        <w:t xml:space="preserve">Notes</w:t>
      </w:r>
    </w:p>
    <w:tbl>
      <w:tblPr>
        <w:tblStyle w:val="TableGrid"/>
        <w:tblW w:w="10080" w:type="dxa"/>
        <w:tblBorders>
          <w:top w:val="nil"/>
          <w:left w:val="nil"/>
          <w:bottom w:val="single" w:sz="4" w:space="0" w:color="A0A0A0"/>
          <w:right w:val="nil"/>
          <w:insideH w:val="single" w:sz="4" w:space="0" w:color="A0A0A0"/>
          <w:insideV w:val="nil"/>
        </w:tblBorders>
        <w:tblLayout w:type="fixed"/>
        <w:tblCellMar>
          <w:left w:w="100" w:type="dxa"/>
          <w:right w:w="100" w:type="dxa"/>
        </w:tblCellMar>
      </w:tblPr>
      <w:tblGrid>
        <w:gridCol w:w="10080"/>
      </w:tblGrid>
      <w:tr>
        <w:trPr>
          <w:trHeight w:val="440"/>
          <w:cantSplit/>
        </w:trPr>
        <w:tc>
          <w:tcPr>
            <w:tcW w:w="10080" w:type="dxa"/>
            <w:vAlign w:val="center"/>
          </w:tcPr>
          <w:p>
            <w:pPr>
              <w:spacing w:before="20" w:after="20"/>
            </w:pPr>
          </w:p>
        </w:tc>
      </w:tr>
      <w:tr>
        <w:trPr>
          <w:trHeight w:val="440"/>
          <w:cantSplit/>
        </w:trPr>
        <w:tc>
          <w:tcPr>
            <w:tcW w:w="10080" w:type="dxa"/>
            <w:vAlign w:val="center"/>
          </w:tcPr>
          <w:p>
            <w:pPr>
              <w:spacing w:before="20" w:after="20"/>
            </w:pPr>
          </w:p>
        </w:tc>
      </w:tr>
      <w:tr>
        <w:trPr>
          <w:trHeight w:val="440"/>
          <w:cantSplit/>
        </w:trPr>
        <w:tc>
          <w:tcPr>
            <w:tcW w:w="10080" w:type="dxa"/>
            <w:vAlign w:val="center"/>
          </w:tcPr>
          <w:p>
            <w:pPr>
              <w:spacing w:before="20" w:after="20"/>
            </w:pPr>
          </w:p>
        </w:tc>
      </w:tr>
    </w:tbl>
    <w:p>
      <w:pPr>
        <w:spacing w:after="0"/>
      </w:pPr>
    </w:p>
    <w:sectPr>
      <w:headerReference w:type="default" r:id="rIdHeader"/>
      <w:footerReference w:type="default" r:id="rIdFooter"/>
      <w:pgSz w:w="12240" w:h="15840"/>
      <w:pgMar w:top="1380" w:right="1080" w:bottom="1080" w:left="1080" w:header="500" w:footer="48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tabs>
        <w:tab w:val="right" w:pos="10080"/>
      </w:tabs>
    </w:pPr>
    <w:r>
      <w:t xml:space="preserve">Downloaded from </w:t>
    </w:r>
    <w:hyperlink r:id="rIdLink">
      <w:r>
        <w:rPr>
          <w:b/>
          <w:color w:val="1F4A56"/>
          <w:u w:val="single"/>
        </w:rPr>
        <w:t xml:space="preserve">humanprincipals.com</w:t>
      </w:r>
    </w:hyperlink>
    <w:r>
      <w:t xml:space="preserve">. Free to use and adapt for your class and school.</w:t>
    </w:r>
    <w:r>
      <w:tab/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</w:p>
</w:ftr>
</file>

<file path=word/header1.xml><?xml version="1.0" encoding="utf-8"?>
<w:hdr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p>
    <w:pPr>
      <w:pStyle w:val="Header"/>
    </w:pPr>
    <w:r>
      <w:drawing>
        <wp:inline distT="0" distB="0" distL="0" distR="0">
          <wp:extent cx="1789938" cy="265176"/>
          <wp:docPr id="1" name="Logo" descr="Human Principals logo. Replace it with your school’s logo.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1" name="logo.png"/>
                  <pic:cNvPicPr/>
                </pic:nvPicPr>
                <pic:blipFill>
                  <a:blip r:embed="rIdLogo"/>
                  <a:stretch>
                    <a:fillRect/>
                  </a:stretch>
                </pic:blipFill>
                <pic:spPr>
                  <a:xfrm>
                    <a:off x="0" y="0"/>
                    <a:ext cx="1789938" cy="26517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="http://schemas.openxmlformats.org/wordprocessingml/2006/main" xmlns:r="http://schemas.openxmlformats.org/officeDocument/2006/relationships">
  <w:abstractNum w:abstractNumId="0">
    <w:multiLevelType w:val="hybridMultilevel"/>
    <w:lvl w:ilvl="0">
      <w:start w:val="1"/>
      <w:numFmt w:val="bullet"/>
      <w:lvlText w:val="•"/>
      <w:lvlJc w:val="left"/>
      <w:pPr>
        <w:ind w:left="360" w:hanging="360"/>
      </w:pPr>
    </w:lvl>
  </w:abstractNum>
  <w:abstractNum w:abstractNumId="1">
    <w:multiLevelType w:val="hybridMultilevel"/>
    <w:lvl w:ilvl="0">
      <w:start w:val="1"/>
      <w:numFmt w:val="decimal"/>
      <w:lvlText w:val="%1."/>
      <w:lvlJc w:val="left"/>
      <w:pPr>
        <w:ind w:left="360" w:hanging="360"/>
      </w:pPr>
    </w:lvl>
  </w:abstractNum>
  <w:num w:numId="1">
    <w:abstractNumId w:val="0"/>
    <w:lvlOverride w:ilvl="0">
      <w:startOverride w:val="1"/>
    </w:lvlOverride>
  </w:num>
  <w:num w:numId="2">
    <w:abstractNumId w:val="1"/>
    <w:lvlOverride w:ilvl="0">
      <w:startOverride w:val="1"/>
    </w:lvlOverride>
  </w:num>
  <w:num w:numId="3">
    <w:abstractNumId w:val="0"/>
    <w:lvlOverride w:ilvl="0">
      <w:startOverride w:val="1"/>
    </w:lvlOverride>
  </w:num>
</w:numbering>
</file>

<file path=word/settings.xml><?xml version="1.0" encoding="utf-8"?>
<w:settings xmlns:w="http://schemas.openxmlformats.org/wordprocessingml/2006/main" xmlns:r="http://schemas.openxmlformats.org/officeDocument/2006/relationships">
  <w:defaultTabStop w:val="720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Calibri" w:hAnsi="Calibri" w:eastAsia="Calibri" w:cs="Calibri"/>
        <w:sz w:val="22"/>
        <w:szCs w:val="22"/>
        <w:lang w:val="en-US"/>
      </w:rPr>
    </w:rPrDefault>
    <w:pPrDefault>
      <w:pPr>
        <w:spacing w:after="120" w:line="264" w:lineRule="auto"/>
      </w:pPr>
    </w:pPrDefault>
  </w:docDefaults>
  <w:style w:type="paragraph" w:default="1" w:styleId="Normal">
    <w:name w:val="Normal"/>
    <w:qFormat/>
  </w:style>
  <w:style w:type="paragraph" w:styleId="Title">
    <w:name w:val="Title"/>
    <w:basedOn w:val="Normal"/>
    <w:next w:val="Normal"/>
    <w:qFormat/>
    <w:pPr>
      <w:spacing w:after="60"/>
    </w:pPr>
    <w:rPr>
      <w:b/>
      <w:color w:val="1F4A56"/>
      <w:sz w:val="40"/>
      <w:szCs w:val="40"/>
    </w:rPr>
  </w:style>
  <w:style w:type="paragraph" w:styleId="Subtitle">
    <w:name w:val="Subtitle"/>
    <w:basedOn w:val="Normal"/>
    <w:next w:val="Normal"/>
    <w:qFormat/>
    <w:pPr>
      <w:spacing w:after="240"/>
    </w:pPr>
    <w:rPr>
      <w:color w:val="595959"/>
      <w:sz w:val="22"/>
    </w:rPr>
  </w:style>
  <w:style w:type="paragraph" w:styleId="Heading1">
    <w:name w:val="heading 1"/>
    <w:basedOn w:val="Normal"/>
    <w:next w:val="Normal"/>
    <w:qFormat/>
    <w:pPr>
      <w:keepNext/>
      <w:spacing w:before="280" w:after="100"/>
      <w:outlineLvl w:val="0"/>
    </w:pPr>
    <w:rPr>
      <w:b/>
      <w:color w:val="1F4A56"/>
      <w:sz w:val="30"/>
      <w:szCs w:val="30"/>
    </w:rPr>
  </w:style>
  <w:style w:type="paragraph" w:styleId="Heading2">
    <w:name w:val="heading 2"/>
    <w:basedOn w:val="Normal"/>
    <w:next w:val="Normal"/>
    <w:qFormat/>
    <w:pPr>
      <w:keepNext/>
      <w:spacing w:before="220" w:after="80"/>
      <w:outlineLvl w:val="1"/>
    </w:pPr>
    <w:rPr>
      <w:b/>
      <w:color w:val="262626"/>
      <w:sz w:val="24"/>
      <w:szCs w:val="24"/>
    </w:rPr>
  </w:style>
  <w:style w:type="paragraph" w:styleId="ListParagraph">
    <w:name w:val="List Paragraph"/>
    <w:basedOn w:val="Normal"/>
    <w:next w:val="Normal"/>
    <w:qFormat/>
    <w:pPr>
      <w:spacing w:after="60"/>
      <w:ind w:left="360"/>
    </w:pPr>
    <w:rPr/>
  </w:style>
  <w:style w:type="paragraph" w:styleId="Header">
    <w:name w:val="header"/>
    <w:basedOn w:val="Normal"/>
    <w:next w:val="Normal"/>
    <w:qFormat/>
    <w:pPr>
      <w:spacing w:after="0"/>
    </w:pPr>
    <w:rPr/>
  </w:style>
  <w:style w:type="paragraph" w:styleId="Footer">
    <w:name w:val="footer"/>
    <w:basedOn w:val="Normal"/>
    <w:next w:val="Normal"/>
    <w:qFormat/>
    <w:pPr>
      <w:spacing w:after="0"/>
    </w:pPr>
    <w:rPr>
      <w:color w:val="7F7F7F"/>
      <w:sz w:val="16"/>
    </w:rPr>
  </w:style>
  <w:style w:type="table" w:default="1" w:styleId="TableNormal">
    <w:name w:val="Normal Table"/>
    <w:tblPr>
      <w:tblCellMar>
        <w:left w:w="108" w:type="dxa"/>
        <w:right w:w="108" w:type="dxa"/>
      </w:tblCellMar>
    </w:tblPr>
  </w:style>
  <w:style w:type="table" w:styleId="TableGrid">
    <w:name w:val="Table Grid"/>
    <w:basedOn w:val="TableNormal"/>
    <w:tblPr>
      <w:tblBorders>
        <w:top w:val="single" w:sz="4" w:space="0" w:color="9AA5B1"/>
        <w:left w:val="single" w:sz="4" w:space="0" w:color="9AA5B1"/>
        <w:bottom w:val="single" w:sz="4" w:space="0" w:color="9AA5B1"/>
        <w:right w:val="single" w:sz="4" w:space="0" w:color="9AA5B1"/>
        <w:insideH w:val="single" w:sz="4" w:space="0" w:color="9AA5B1"/>
        <w:insideV w:val="single" w:sz="4" w:space="0" w:color="9AA5B1"/>
      </w:tblBorders>
    </w:tblPr>
  </w:style>
</w:styles>
</file>

<file path=word/_rels/document.xml.rels><?xml version="1.0" encoding="UTF-8" standalone="yes"?><Relationships xmlns="http://schemas.openxmlformats.org/package/2006/relationships"><Relationship Id="rIdStyles" Type="http://schemas.openxmlformats.org/officeDocument/2006/relationships/styles" Target="styles.xml"/><Relationship Id="rIdNumbering" Type="http://schemas.openxmlformats.org/officeDocument/2006/relationships/numbering" Target="numbering.xml"/><Relationship Id="rIdSettings" Type="http://schemas.openxmlformats.org/officeDocument/2006/relationships/settings" Target="settings.xml"/><Relationship Id="rIdFooter" Type="http://schemas.openxmlformats.org/officeDocument/2006/relationships/footer" Target="footer1.xml"/><Relationship Id="rIdHeader" Type="http://schemas.openxmlformats.org/officeDocument/2006/relationships/header" Target="header1.xm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humanprincipals.com/" TargetMode="External"/></Relationships>
</file>

<file path=word/_rels/header1.xml.rels><?xml version="1.0" encoding="UTF-8" standalone="yes"?><Relationships xmlns="http://schemas.openxmlformats.org/package/2006/relationships"><Relationship Id="rIdLogo" Type="http://schemas.openxmlformats.org/officeDocument/2006/relationships/image" Target="media/logo.png"/></Relationships>
</file>

<file path=docProps/app.xml><?xml version="1.0" encoding="utf-8"?>
<Properties xmlns="http://schemas.openxmlformats.org/officeDocument/2006/extended-properties">
  <Application>Microsoft Office Word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Adult mentor</dc:title>
  <dc:creator>Human Principals (humanprincipals.com)</dc:creator>
  <cp:lastModifiedBy>Human Principals (humanprincipals.com)</cp:lastModifiedBy>
  <dc:language>en-US</dc:language>
  <dcterms:created xsi:type="dcterms:W3CDTF">2026-10-11T12:36:57Z</dcterms:created>
  <dcterms:modified xsi:type="dcterms:W3CDTF">2026-10-11T12:36:57Z</dcterms:modified>
</cp:coreProperties>
</file>