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Behavior intervention plan (BIP)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An individualized plan based on the FBA that prevents triggers, teaches replacement behaviors, and changes how adults respond.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Coordinates every adult’s response</w:t>
      </w:r>
    </w:p>
    <w:p>
      <w:pPr>
        <w:pStyle w:val="ListParagraph"/>
        <w:numPr>
          <w:ilvl w:val="0"/>
          <w:numId w:val="1"/>
        </w:numPr>
      </w:pPr>
      <w:r>
        <w:t xml:space="preserve">Teaches skills instead of only reacting</w:t>
      </w:r>
    </w:p>
    <w:p>
      <w:pPr>
        <w:pStyle w:val="ListParagraph"/>
        <w:numPr>
          <w:ilvl w:val="0"/>
          <w:numId w:val="1"/>
        </w:numPr>
      </w:pPr>
      <w:r>
        <w:t xml:space="preserve">Built-in data review keeps the plan on track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Start from the FBA hypothesis statement.</w:t>
      </w:r>
    </w:p>
    <w:p>
      <w:pPr>
        <w:pStyle w:val="ListParagraph"/>
        <w:numPr>
          <w:ilvl w:val="0"/>
          <w:numId w:val="2"/>
        </w:numPr>
      </w:pPr>
      <w:r>
        <w:t xml:space="preserve">Plan prevention strategies: change the triggers (task changes, schedule, seating, precorrection).</w:t>
      </w:r>
    </w:p>
    <w:p>
      <w:pPr>
        <w:pStyle w:val="ListParagraph"/>
        <w:numPr>
          <w:ilvl w:val="0"/>
          <w:numId w:val="2"/>
        </w:numPr>
      </w:pPr>
      <w:r>
        <w:t xml:space="preserve">Choose a replacement behavior that meets the same need (for example, asking for a break instead of throwing work).</w:t>
      </w:r>
    </w:p>
    <w:p>
      <w:pPr>
        <w:pStyle w:val="ListParagraph"/>
        <w:numPr>
          <w:ilvl w:val="0"/>
          <w:numId w:val="2"/>
        </w:numPr>
      </w:pPr>
      <w:r>
        <w:t xml:space="preserve">Plan how to teach and practice the replacement behavior.</w:t>
      </w:r>
    </w:p>
    <w:p>
      <w:pPr>
        <w:pStyle w:val="ListParagraph"/>
        <w:numPr>
          <w:ilvl w:val="0"/>
          <w:numId w:val="2"/>
        </w:numPr>
      </w:pPr>
      <w:r>
        <w:t xml:space="preserve">Plan how adults will respond: reinforce the replacement behavior, and respond to problem behavior in a way that doesn’t reward it.</w:t>
      </w:r>
    </w:p>
    <w:p>
      <w:pPr>
        <w:pStyle w:val="ListParagraph"/>
        <w:numPr>
          <w:ilvl w:val="0"/>
          <w:numId w:val="2"/>
        </w:numPr>
      </w:pPr>
      <w:r>
        <w:t xml:space="preserve">Include a crisis or safety plan if behavior is dangerous.</w:t>
      </w:r>
    </w:p>
    <w:p>
      <w:pPr>
        <w:pStyle w:val="ListParagraph"/>
        <w:numPr>
          <w:ilvl w:val="0"/>
          <w:numId w:val="2"/>
        </w:numPr>
      </w:pPr>
      <w:r>
        <w:t xml:space="preserve">Set a measurable goal, a data collection method, and review dates every 2–4 weeks.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Every adult who works with the student needs to know the plan.</w:t>
      </w:r>
    </w:p>
    <w:p>
      <w:pPr>
        <w:pStyle w:val="ListParagraph"/>
        <w:numPr>
          <w:ilvl w:val="0"/>
          <w:numId w:val="3"/>
        </w:numPr>
      </w:pPr>
      <w:r>
        <w:t xml:space="preserve">Make the replacement behavior easier and more effective than the problem behavior.</w:t>
      </w:r>
    </w:p>
    <w:p>
      <w:pPr>
        <w:pStyle w:val="ListParagraph"/>
        <w:numPr>
          <w:ilvl w:val="0"/>
          <w:numId w:val="3"/>
        </w:numPr>
      </w:pPr>
      <w:r>
        <w:t xml:space="preserve">Share the plan with the family and ask how it could work at home too.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Behavior intervention plan (BIP), Crisis and safety plan, Frequency tally sheet, Reward menu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Behavior intervention plan (BIP)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