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Break cards and break log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Print, cut, and laminate.</w:t>
      </w:r>
      <w:r>
        <w:t xml:space="preserve"> Teach the student to hand you a card (or place it on the desk) when they need a short break.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</w:tr>
      <w:tr>
        <w:trPr>
          <w:trHeight w:val="18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</w:tr>
    </w:tbl>
    <w:p>
      <w:pPr>
        <w:spacing w:after="0"/>
      </w:pP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help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 need a break</w:t>
            </w:r>
          </w:p>
        </w:tc>
      </w:tr>
      <w:tr>
        <w:trPr>
          <w:trHeight w:val="18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Put this card on your desk. Keep trying while you wait.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Take a card. Set the timer for ___ minutes. Come back and keep working.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Break log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Break location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Break length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00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362"/>
        <w:gridCol w:w="1362"/>
        <w:gridCol w:w="1362"/>
        <w:gridCol w:w="2996"/>
        <w:gridCol w:w="1770"/>
        <w:gridCol w:w="1225"/>
      </w:tblGrid>
      <w:tr>
        <w:trPr>
          <w:tblHeader/>
          <w:cantSplit/>
        </w:trPr>
        <w:tc>
          <w:tcPr>
            <w:tcW w:w="1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Time out</w:t>
            </w:r>
          </w:p>
        </w:tc>
        <w:tc>
          <w:tcPr>
            <w:tcW w:w="1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Time back</w:t>
            </w:r>
          </w:p>
        </w:tc>
        <w:tc>
          <w:tcPr>
            <w:tcW w:w="29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Activity before the break</w:t>
            </w:r>
          </w:p>
        </w:tc>
        <w:tc>
          <w:tcPr>
            <w:tcW w:w="177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Returned to work? (Y/N)</w:t>
            </w:r>
          </w:p>
        </w:tc>
        <w:tc>
          <w:tcPr>
            <w:tcW w:w="122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Initials</w:t>
            </w: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80"/>
          <w:cantSplit/>
        </w:trPr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9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7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2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Break cards and break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