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Behavior intervention plan (BIP)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Grade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Plan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Case manager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FBA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1. Target behavior and function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3628"/>
        <w:gridCol w:w="6452"/>
      </w:tblGrid>
      <w:tr>
        <w:trPr>
          <w:trHeight w:val="460"/>
          <w:cantSplit/>
        </w:trPr>
        <w:tc>
          <w:tcPr>
            <w:tcW w:w="362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Target behavior</w:t>
            </w:r>
          </w:p>
        </w:tc>
        <w:tc>
          <w:tcPr>
            <w:tcW w:w="645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362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Hypothesized function</w:t>
            </w:r>
          </w:p>
        </w:tc>
        <w:tc>
          <w:tcPr>
            <w:tcW w:w="645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362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Hypothesis statement</w:t>
            </w:r>
          </w:p>
        </w:tc>
        <w:tc>
          <w:tcPr>
            <w:tcW w:w="6452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2. Replacement behavior</w:t>
      </w:r>
    </w:p>
    <w:p>
      <w:r>
        <w:rPr>
          <w:i/>
        </w:rPr>
        <w:t xml:space="preserve">What will the student do instead that meets the same need?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3. Prevention strategies (change the triggers)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3360"/>
        <w:gridCol w:w="5040"/>
        <w:gridCol w:w="1680"/>
      </w:tblGrid>
      <w:tr>
        <w:trPr>
          <w:tblHeader/>
          <w:cantSplit/>
        </w:trPr>
        <w:tc>
          <w:tcPr>
            <w:tcW w:w="336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Trigger / setting event</w:t>
            </w:r>
          </w:p>
        </w:tc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Prevention strategy</w:t>
            </w:r>
          </w:p>
        </w:tc>
        <w:tc>
          <w:tcPr>
            <w:tcW w:w="168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Who</w:t>
            </w:r>
          </w:p>
        </w:tc>
      </w:tr>
      <w:tr>
        <w:trPr>
          <w:trHeight w:val="800"/>
          <w:cantSplit/>
        </w:trPr>
        <w:tc>
          <w:tcPr>
            <w:tcW w:w="336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336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336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336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4. Teaching strategies</w:t>
      </w:r>
    </w:p>
    <w:p>
      <w:r>
        <w:rPr>
          <w:i/>
        </w:rPr>
        <w:t xml:space="preserve">How, when, and by whom will the replacement behavior and related skills be taught and practiced?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5. Responses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4032"/>
        <w:gridCol w:w="6048"/>
      </w:tblGrid>
      <w:tr>
        <w:trPr>
          <w:tblHeader/>
          <w:cantSplit/>
        </w:trPr>
        <w:tc>
          <w:tcPr>
            <w:tcW w:w="403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When the student…</w:t>
            </w:r>
          </w:p>
        </w:tc>
        <w:tc>
          <w:tcPr>
            <w:tcW w:w="604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Adults will…</w:t>
            </w:r>
          </w:p>
        </w:tc>
      </w:tr>
      <w:tr>
        <w:trPr>
          <w:trHeight w:val="900"/>
          <w:cantSplit/>
        </w:trPr>
        <w:tc>
          <w:tcPr>
            <w:tcW w:w="4032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Uses the replacement behavior</w:t>
            </w:r>
          </w:p>
        </w:tc>
        <w:tc>
          <w:tcPr>
            <w:tcW w:w="604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4032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Shows early warning signs</w:t>
            </w:r>
          </w:p>
        </w:tc>
        <w:tc>
          <w:tcPr>
            <w:tcW w:w="604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4032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Engages in the target behavior</w:t>
            </w:r>
          </w:p>
        </w:tc>
        <w:tc>
          <w:tcPr>
            <w:tcW w:w="604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4032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Is calm again after an incident</w:t>
            </w:r>
          </w:p>
        </w:tc>
        <w:tc>
          <w:tcPr>
            <w:tcW w:w="6048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6. Reinforcement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7. Goal and data collection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3628"/>
        <w:gridCol w:w="6452"/>
      </w:tblGrid>
      <w:tr>
        <w:trPr>
          <w:trHeight w:val="460"/>
          <w:cantSplit/>
        </w:trPr>
        <w:tc>
          <w:tcPr>
            <w:tcW w:w="362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Measurable goal</w:t>
            </w:r>
          </w:p>
        </w:tc>
        <w:tc>
          <w:tcPr>
            <w:tcW w:w="645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362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method / form</w:t>
            </w:r>
          </w:p>
        </w:tc>
        <w:tc>
          <w:tcPr>
            <w:tcW w:w="645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362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Collected by</w:t>
            </w:r>
          </w:p>
        </w:tc>
        <w:tc>
          <w:tcPr>
            <w:tcW w:w="645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362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schedule</w:t>
            </w:r>
          </w:p>
        </w:tc>
        <w:tc>
          <w:tcPr>
            <w:tcW w:w="6452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8. Crisis plan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Not needed at this time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Attached (see safety plan)</w:t>
      </w:r>
    </w:p>
    <w:p>
      <w:pPr>
        <w:pStyle w:val="Heading2"/>
      </w:pPr>
      <w:r>
        <w:t xml:space="preserve">9. Signatures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520"/>
        <w:gridCol w:w="2520"/>
        <w:gridCol w:w="2520"/>
        <w:gridCol w:w="2520"/>
      </w:tblGrid>
      <w:tr>
        <w:trPr>
          <w:tblHeader/>
          <w:cantSplit/>
        </w:trPr>
        <w:tc>
          <w:tcPr>
            <w:tcW w:w="252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252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52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Signature</w:t>
            </w:r>
          </w:p>
        </w:tc>
        <w:tc>
          <w:tcPr>
            <w:tcW w:w="252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</w:tr>
      <w:tr>
        <w:trPr>
          <w:trHeight w:val="560"/>
          <w:cantSplit/>
        </w:trPr>
        <w:tc>
          <w:tcPr>
            <w:tcW w:w="2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2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2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2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2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2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Behavior intervention plan (BIP)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